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F3D0" w14:textId="55ACC30E" w:rsidR="004D3C1C" w:rsidRDefault="000923CA" w:rsidP="000923CA">
      <w:pPr>
        <w:tabs>
          <w:tab w:val="left" w:pos="2977"/>
        </w:tabs>
        <w:spacing w:after="0" w:line="240" w:lineRule="auto"/>
        <w:jc w:val="center"/>
        <w:rPr>
          <w:rFonts w:ascii="Times New Roman" w:eastAsia="Times New Roman" w:hAnsi="Times New Roman" w:cs="Times New Roman"/>
          <w:b/>
          <w:sz w:val="28"/>
          <w:szCs w:val="28"/>
          <w:lang w:val="en-US"/>
        </w:rPr>
      </w:pPr>
      <w:proofErr w:type="spellStart"/>
      <w:r>
        <w:rPr>
          <w:rFonts w:ascii="Times New Roman" w:eastAsia="Times New Roman" w:hAnsi="Times New Roman" w:cs="Times New Roman"/>
          <w:b/>
          <w:sz w:val="28"/>
          <w:szCs w:val="28"/>
          <w:lang w:val="en-US"/>
        </w:rPr>
        <w:t>Pengembangan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Instrumen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Kebijakan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Pencegahan</w:t>
      </w:r>
      <w:proofErr w:type="spellEnd"/>
      <w:r>
        <w:rPr>
          <w:rFonts w:ascii="Times New Roman" w:eastAsia="Times New Roman" w:hAnsi="Times New Roman" w:cs="Times New Roman"/>
          <w:b/>
          <w:sz w:val="28"/>
          <w:szCs w:val="28"/>
          <w:lang w:val="en-US"/>
        </w:rPr>
        <w:t xml:space="preserve"> </w:t>
      </w:r>
      <w:r w:rsidRPr="0094277C">
        <w:rPr>
          <w:rFonts w:ascii="Times New Roman" w:eastAsia="Times New Roman" w:hAnsi="Times New Roman" w:cs="Times New Roman"/>
          <w:b/>
          <w:i/>
          <w:sz w:val="28"/>
          <w:szCs w:val="28"/>
          <w:lang w:val="en-US"/>
        </w:rPr>
        <w:t>Bullying</w:t>
      </w:r>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Sebagai</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Upaya</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Menciptakan</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Sekolah</w:t>
      </w:r>
      <w:proofErr w:type="spellEnd"/>
      <w:r>
        <w:rPr>
          <w:rFonts w:ascii="Times New Roman" w:eastAsia="Times New Roman" w:hAnsi="Times New Roman" w:cs="Times New Roman"/>
          <w:b/>
          <w:sz w:val="28"/>
          <w:szCs w:val="28"/>
          <w:lang w:val="en-US"/>
        </w:rPr>
        <w:t xml:space="preserve"> Ra</w:t>
      </w:r>
      <w:bookmarkStart w:id="0" w:name="_GoBack"/>
      <w:bookmarkEnd w:id="0"/>
      <w:r>
        <w:rPr>
          <w:rFonts w:ascii="Times New Roman" w:eastAsia="Times New Roman" w:hAnsi="Times New Roman" w:cs="Times New Roman"/>
          <w:b/>
          <w:sz w:val="28"/>
          <w:szCs w:val="28"/>
          <w:lang w:val="en-US"/>
        </w:rPr>
        <w:t xml:space="preserve">mah </w:t>
      </w:r>
      <w:proofErr w:type="spellStart"/>
      <w:r>
        <w:rPr>
          <w:rFonts w:ascii="Times New Roman" w:eastAsia="Times New Roman" w:hAnsi="Times New Roman" w:cs="Times New Roman"/>
          <w:b/>
          <w:sz w:val="28"/>
          <w:szCs w:val="28"/>
          <w:lang w:val="en-US"/>
        </w:rPr>
        <w:t>Anak</w:t>
      </w:r>
      <w:proofErr w:type="spellEnd"/>
      <w:r>
        <w:rPr>
          <w:rFonts w:ascii="Times New Roman" w:eastAsia="Times New Roman" w:hAnsi="Times New Roman" w:cs="Times New Roman"/>
          <w:b/>
          <w:sz w:val="28"/>
          <w:szCs w:val="28"/>
          <w:lang w:val="en-US"/>
        </w:rPr>
        <w:t xml:space="preserve"> di Kota Surabaya</w:t>
      </w:r>
    </w:p>
    <w:p w14:paraId="36F5682F" w14:textId="77777777" w:rsidR="004D3C1C" w:rsidRPr="004D3C1C" w:rsidRDefault="004D3C1C" w:rsidP="000923CA">
      <w:pPr>
        <w:spacing w:after="0" w:line="240" w:lineRule="auto"/>
        <w:jc w:val="center"/>
        <w:rPr>
          <w:rFonts w:ascii="Times New Roman" w:eastAsia="Times New Roman" w:hAnsi="Times New Roman" w:cs="Times New Roman"/>
          <w:b/>
          <w:sz w:val="28"/>
          <w:szCs w:val="28"/>
          <w:lang w:val="en-US"/>
        </w:rPr>
      </w:pPr>
    </w:p>
    <w:p w14:paraId="36634DAD" w14:textId="4DB6DF3E" w:rsidR="004D3C1C" w:rsidRPr="004D3C1C" w:rsidRDefault="0094277C" w:rsidP="000923CA">
      <w:pPr>
        <w:spacing w:after="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lang w:val="en-US"/>
        </w:rPr>
        <w:t>Nurul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Aulia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Ridwan</w:t>
      </w:r>
      <w:proofErr w:type="spellEnd"/>
      <w:r w:rsidR="00261772">
        <w:rPr>
          <w:rFonts w:ascii="Times New Roman" w:hAnsi="Times New Roman" w:cs="Times New Roman"/>
          <w:b/>
          <w:bCs/>
          <w:sz w:val="24"/>
          <w:szCs w:val="24"/>
          <w:vertAlign w:val="superscript"/>
        </w:rPr>
        <w:t>1</w:t>
      </w:r>
      <w:r w:rsidR="004D3C1C" w:rsidRPr="004D3C1C">
        <w:rPr>
          <w:rFonts w:ascii="Times New Roman" w:hAnsi="Times New Roman" w:cs="Times New Roman"/>
          <w:b/>
          <w:bCs/>
          <w:sz w:val="24"/>
          <w:szCs w:val="24"/>
        </w:rPr>
        <w:t xml:space="preserve">, </w:t>
      </w:r>
      <w:proofErr w:type="spellStart"/>
      <w:r>
        <w:rPr>
          <w:rFonts w:ascii="Times New Roman" w:hAnsi="Times New Roman" w:cs="Times New Roman"/>
          <w:b/>
          <w:bCs/>
          <w:sz w:val="24"/>
          <w:szCs w:val="24"/>
          <w:lang w:val="en-US"/>
        </w:rPr>
        <w:t>Agus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Sukristyanto</w:t>
      </w:r>
      <w:proofErr w:type="spellEnd"/>
      <w:r w:rsidR="00261772">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Muhammad </w:t>
      </w:r>
      <w:proofErr w:type="spellStart"/>
      <w:r>
        <w:rPr>
          <w:rFonts w:ascii="Times New Roman" w:hAnsi="Times New Roman" w:cs="Times New Roman"/>
          <w:b/>
          <w:bCs/>
          <w:sz w:val="24"/>
          <w:szCs w:val="24"/>
          <w:lang w:val="en-US"/>
        </w:rPr>
        <w:t>Roisul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Basyar</w:t>
      </w:r>
      <w:proofErr w:type="spellEnd"/>
      <w:r w:rsidR="00A97F1E">
        <w:rPr>
          <w:rFonts w:ascii="Times New Roman" w:hAnsi="Times New Roman" w:cs="Times New Roman"/>
          <w:b/>
          <w:bCs/>
          <w:sz w:val="24"/>
          <w:szCs w:val="24"/>
          <w:vertAlign w:val="superscript"/>
        </w:rPr>
        <w:t>3</w:t>
      </w:r>
    </w:p>
    <w:p w14:paraId="17F7195B" w14:textId="50BDF0BD" w:rsidR="004D3C1C" w:rsidRDefault="004D3C1C" w:rsidP="000923CA">
      <w:pPr>
        <w:pStyle w:val="Penulis"/>
        <w:contextualSpacing/>
        <w:rPr>
          <w:b w:val="0"/>
        </w:rPr>
      </w:pPr>
      <w:r w:rsidRPr="004D3C1C">
        <w:rPr>
          <w:b w:val="0"/>
          <w:vertAlign w:val="superscript"/>
          <w:lang w:val="id-ID"/>
        </w:rPr>
        <w:t>1</w:t>
      </w:r>
      <w:r w:rsidR="0094277C">
        <w:rPr>
          <w:b w:val="0"/>
          <w:vertAlign w:val="superscript"/>
        </w:rPr>
        <w:t xml:space="preserve">,2,3 </w:t>
      </w:r>
      <w:proofErr w:type="spellStart"/>
      <w:r w:rsidR="0094277C">
        <w:rPr>
          <w:b w:val="0"/>
        </w:rPr>
        <w:t>Universitas</w:t>
      </w:r>
      <w:proofErr w:type="spellEnd"/>
      <w:r w:rsidR="0094277C">
        <w:rPr>
          <w:b w:val="0"/>
        </w:rPr>
        <w:t xml:space="preserve"> 17 </w:t>
      </w:r>
      <w:proofErr w:type="spellStart"/>
      <w:r w:rsidR="0094277C">
        <w:rPr>
          <w:b w:val="0"/>
        </w:rPr>
        <w:t>Agustus</w:t>
      </w:r>
      <w:proofErr w:type="spellEnd"/>
      <w:r w:rsidR="0094277C">
        <w:rPr>
          <w:b w:val="0"/>
        </w:rPr>
        <w:t xml:space="preserve"> 1945 Surabaya</w:t>
      </w:r>
      <w:r w:rsidRPr="004D3C1C">
        <w:rPr>
          <w:b w:val="0"/>
          <w:lang w:val="id-ID"/>
        </w:rPr>
        <w:t xml:space="preserve">, </w:t>
      </w:r>
      <w:r w:rsidR="0094277C">
        <w:rPr>
          <w:b w:val="0"/>
        </w:rPr>
        <w:t>Indonesia</w:t>
      </w:r>
      <w:r w:rsidRPr="004D3C1C">
        <w:rPr>
          <w:b w:val="0"/>
          <w:lang w:val="id-ID"/>
        </w:rPr>
        <w:t xml:space="preserve"> </w:t>
      </w:r>
    </w:p>
    <w:p w14:paraId="21C9602C" w14:textId="7687AF06" w:rsidR="000923CA" w:rsidRPr="000923CA" w:rsidRDefault="000923CA" w:rsidP="000923CA">
      <w:pPr>
        <w:pStyle w:val="Penulis"/>
        <w:contextualSpacing/>
        <w:rPr>
          <w:b w:val="0"/>
          <w:i/>
          <w:sz w:val="20"/>
          <w:szCs w:val="20"/>
        </w:rPr>
      </w:pPr>
      <w:proofErr w:type="gramStart"/>
      <w:r w:rsidRPr="000923CA">
        <w:rPr>
          <w:b w:val="0"/>
          <w:i/>
          <w:sz w:val="20"/>
          <w:szCs w:val="20"/>
        </w:rPr>
        <w:t>Email :</w:t>
      </w:r>
      <w:proofErr w:type="gramEnd"/>
      <w:r w:rsidRPr="000923CA">
        <w:rPr>
          <w:b w:val="0"/>
          <w:i/>
          <w:sz w:val="20"/>
          <w:szCs w:val="20"/>
        </w:rPr>
        <w:t xml:space="preserve"> </w:t>
      </w:r>
      <w:hyperlink r:id="rId8" w:history="1">
        <w:r w:rsidRPr="000923CA">
          <w:rPr>
            <w:rStyle w:val="Hyperlink"/>
            <w:b w:val="0"/>
            <w:i/>
            <w:sz w:val="20"/>
            <w:szCs w:val="20"/>
          </w:rPr>
          <w:t>nurulaulia2602@gmail.com</w:t>
        </w:r>
      </w:hyperlink>
      <w:r w:rsidRPr="000923CA">
        <w:rPr>
          <w:b w:val="0"/>
          <w:i/>
          <w:sz w:val="20"/>
          <w:szCs w:val="20"/>
        </w:rPr>
        <w:t xml:space="preserve"> </w:t>
      </w:r>
      <w:r w:rsidRPr="000923CA">
        <w:rPr>
          <w:b w:val="0"/>
          <w:i/>
          <w:sz w:val="20"/>
          <w:szCs w:val="20"/>
          <w:vertAlign w:val="superscript"/>
        </w:rPr>
        <w:t>1</w:t>
      </w:r>
      <w:r w:rsidRPr="000923CA">
        <w:rPr>
          <w:b w:val="0"/>
          <w:i/>
          <w:sz w:val="20"/>
          <w:szCs w:val="20"/>
        </w:rPr>
        <w:t xml:space="preserve">, </w:t>
      </w:r>
      <w:hyperlink r:id="rId9" w:history="1">
        <w:r w:rsidRPr="000923CA">
          <w:rPr>
            <w:rStyle w:val="Hyperlink"/>
            <w:b w:val="0"/>
            <w:i/>
            <w:sz w:val="20"/>
            <w:szCs w:val="20"/>
          </w:rPr>
          <w:t>agussukris@untag-sby.ac.id</w:t>
        </w:r>
      </w:hyperlink>
      <w:r w:rsidRPr="000923CA">
        <w:rPr>
          <w:b w:val="0"/>
          <w:i/>
          <w:sz w:val="20"/>
          <w:szCs w:val="20"/>
        </w:rPr>
        <w:t xml:space="preserve"> </w:t>
      </w:r>
      <w:r w:rsidRPr="007F2552">
        <w:rPr>
          <w:b w:val="0"/>
          <w:i/>
          <w:sz w:val="20"/>
          <w:szCs w:val="20"/>
          <w:vertAlign w:val="superscript"/>
        </w:rPr>
        <w:t>2</w:t>
      </w:r>
      <w:r w:rsidRPr="000923CA">
        <w:rPr>
          <w:b w:val="0"/>
          <w:i/>
          <w:sz w:val="20"/>
          <w:szCs w:val="20"/>
        </w:rPr>
        <w:t xml:space="preserve">, </w:t>
      </w:r>
      <w:hyperlink r:id="rId10" w:history="1">
        <w:r w:rsidRPr="000923CA">
          <w:rPr>
            <w:rStyle w:val="Hyperlink"/>
            <w:b w:val="0"/>
            <w:i/>
            <w:sz w:val="20"/>
            <w:szCs w:val="20"/>
          </w:rPr>
          <w:t>roisulbasyar@untag-sby.ac.id</w:t>
        </w:r>
      </w:hyperlink>
      <w:r w:rsidRPr="000923CA">
        <w:rPr>
          <w:b w:val="0"/>
          <w:i/>
          <w:sz w:val="20"/>
          <w:szCs w:val="20"/>
        </w:rPr>
        <w:t xml:space="preserve"> </w:t>
      </w:r>
      <w:r w:rsidRPr="000923CA">
        <w:rPr>
          <w:b w:val="0"/>
          <w:i/>
          <w:sz w:val="20"/>
          <w:szCs w:val="20"/>
          <w:vertAlign w:val="superscript"/>
        </w:rPr>
        <w:t>3</w:t>
      </w:r>
    </w:p>
    <w:p w14:paraId="23C24467" w14:textId="77777777" w:rsidR="000923CA" w:rsidRDefault="000923CA" w:rsidP="000923CA">
      <w:pPr>
        <w:spacing w:after="0" w:line="240" w:lineRule="auto"/>
        <w:jc w:val="center"/>
        <w:rPr>
          <w:rFonts w:ascii="Times New Roman" w:eastAsia="Times New Roman" w:hAnsi="Times New Roman" w:cs="Times New Roman"/>
          <w:lang w:val="en-US"/>
        </w:rPr>
      </w:pPr>
    </w:p>
    <w:p w14:paraId="045A1CD1" w14:textId="3913C591" w:rsidR="00BB77EA" w:rsidRPr="004D3C1C" w:rsidRDefault="00737C26" w:rsidP="000923CA">
      <w:pPr>
        <w:spacing w:after="0" w:line="240" w:lineRule="auto"/>
        <w:jc w:val="center"/>
        <w:rPr>
          <w:rFonts w:ascii="Times New Roman" w:eastAsia="Times New Roman" w:hAnsi="Times New Roman" w:cs="Times New Roman"/>
          <w:lang w:val="en-US"/>
        </w:rPr>
      </w:pPr>
      <w:proofErr w:type="spellStart"/>
      <w:r w:rsidRPr="004D3C1C">
        <w:rPr>
          <w:rFonts w:ascii="Times New Roman" w:eastAsia="Times New Roman" w:hAnsi="Times New Roman" w:cs="Times New Roman"/>
          <w:lang w:val="en-US"/>
        </w:rPr>
        <w:t>Alamat</w:t>
      </w:r>
      <w:proofErr w:type="spellEnd"/>
      <w:r w:rsidRPr="004D3C1C">
        <w:rPr>
          <w:rFonts w:ascii="Times New Roman" w:eastAsia="Times New Roman" w:hAnsi="Times New Roman" w:cs="Times New Roman"/>
          <w:lang w:val="en-US"/>
        </w:rPr>
        <w:t>:</w:t>
      </w:r>
      <w:r w:rsidR="0094277C">
        <w:rPr>
          <w:rFonts w:ascii="Times New Roman" w:eastAsia="Times New Roman" w:hAnsi="Times New Roman" w:cs="Times New Roman"/>
          <w:lang w:val="en-US"/>
        </w:rPr>
        <w:t xml:space="preserve"> Jl. </w:t>
      </w:r>
      <w:proofErr w:type="spellStart"/>
      <w:r w:rsidR="0094277C">
        <w:rPr>
          <w:rFonts w:ascii="Times New Roman" w:eastAsia="Times New Roman" w:hAnsi="Times New Roman" w:cs="Times New Roman"/>
          <w:lang w:val="en-US"/>
        </w:rPr>
        <w:t>Semolowaru</w:t>
      </w:r>
      <w:proofErr w:type="spellEnd"/>
      <w:r w:rsidR="0094277C">
        <w:rPr>
          <w:rFonts w:ascii="Times New Roman" w:eastAsia="Times New Roman" w:hAnsi="Times New Roman" w:cs="Times New Roman"/>
          <w:lang w:val="en-US"/>
        </w:rPr>
        <w:t xml:space="preserve"> No. 45, </w:t>
      </w:r>
      <w:proofErr w:type="spellStart"/>
      <w:r w:rsidR="0094277C">
        <w:rPr>
          <w:rFonts w:ascii="Times New Roman" w:eastAsia="Times New Roman" w:hAnsi="Times New Roman" w:cs="Times New Roman"/>
          <w:lang w:val="en-US"/>
        </w:rPr>
        <w:t>Menur</w:t>
      </w:r>
      <w:proofErr w:type="spellEnd"/>
      <w:r w:rsidR="0094277C">
        <w:rPr>
          <w:rFonts w:ascii="Times New Roman" w:eastAsia="Times New Roman" w:hAnsi="Times New Roman" w:cs="Times New Roman"/>
          <w:lang w:val="en-US"/>
        </w:rPr>
        <w:t xml:space="preserve"> </w:t>
      </w:r>
      <w:proofErr w:type="spellStart"/>
      <w:r w:rsidR="0094277C">
        <w:rPr>
          <w:rFonts w:ascii="Times New Roman" w:eastAsia="Times New Roman" w:hAnsi="Times New Roman" w:cs="Times New Roman"/>
          <w:lang w:val="en-US"/>
        </w:rPr>
        <w:t>Pumpungan</w:t>
      </w:r>
      <w:proofErr w:type="spellEnd"/>
      <w:r w:rsidR="0094277C">
        <w:rPr>
          <w:rFonts w:ascii="Times New Roman" w:eastAsia="Times New Roman" w:hAnsi="Times New Roman" w:cs="Times New Roman"/>
          <w:lang w:val="en-US"/>
        </w:rPr>
        <w:t xml:space="preserve">, </w:t>
      </w:r>
      <w:proofErr w:type="spellStart"/>
      <w:r w:rsidR="0094277C">
        <w:rPr>
          <w:rFonts w:ascii="Times New Roman" w:eastAsia="Times New Roman" w:hAnsi="Times New Roman" w:cs="Times New Roman"/>
          <w:lang w:val="en-US"/>
        </w:rPr>
        <w:t>Kec</w:t>
      </w:r>
      <w:proofErr w:type="spellEnd"/>
      <w:r w:rsidR="0094277C">
        <w:rPr>
          <w:rFonts w:ascii="Times New Roman" w:eastAsia="Times New Roman" w:hAnsi="Times New Roman" w:cs="Times New Roman"/>
          <w:lang w:val="en-US"/>
        </w:rPr>
        <w:t xml:space="preserve">. </w:t>
      </w:r>
      <w:proofErr w:type="spellStart"/>
      <w:r w:rsidR="0094277C">
        <w:rPr>
          <w:rFonts w:ascii="Times New Roman" w:eastAsia="Times New Roman" w:hAnsi="Times New Roman" w:cs="Times New Roman"/>
          <w:lang w:val="en-US"/>
        </w:rPr>
        <w:t>Sukolilo</w:t>
      </w:r>
      <w:proofErr w:type="spellEnd"/>
      <w:r w:rsidR="0094277C">
        <w:rPr>
          <w:rFonts w:ascii="Times New Roman" w:eastAsia="Times New Roman" w:hAnsi="Times New Roman" w:cs="Times New Roman"/>
          <w:lang w:val="en-US"/>
        </w:rPr>
        <w:t xml:space="preserve">, Surabaya, </w:t>
      </w:r>
      <w:proofErr w:type="spellStart"/>
      <w:r w:rsidR="0094277C">
        <w:rPr>
          <w:rFonts w:ascii="Times New Roman" w:eastAsia="Times New Roman" w:hAnsi="Times New Roman" w:cs="Times New Roman"/>
          <w:lang w:val="en-US"/>
        </w:rPr>
        <w:t>Jawa</w:t>
      </w:r>
      <w:proofErr w:type="spellEnd"/>
      <w:r w:rsidR="0094277C">
        <w:rPr>
          <w:rFonts w:ascii="Times New Roman" w:eastAsia="Times New Roman" w:hAnsi="Times New Roman" w:cs="Times New Roman"/>
          <w:lang w:val="en-US"/>
        </w:rPr>
        <w:t xml:space="preserve"> </w:t>
      </w:r>
      <w:proofErr w:type="spellStart"/>
      <w:r w:rsidR="0094277C">
        <w:rPr>
          <w:rFonts w:ascii="Times New Roman" w:eastAsia="Times New Roman" w:hAnsi="Times New Roman" w:cs="Times New Roman"/>
          <w:lang w:val="en-US"/>
        </w:rPr>
        <w:t>Timur</w:t>
      </w:r>
      <w:proofErr w:type="spellEnd"/>
      <w:r w:rsidR="0094277C">
        <w:rPr>
          <w:rFonts w:ascii="Times New Roman" w:eastAsia="Times New Roman" w:hAnsi="Times New Roman" w:cs="Times New Roman"/>
          <w:lang w:val="en-US"/>
        </w:rPr>
        <w:t>.</w:t>
      </w:r>
      <w:r w:rsidRPr="004D3C1C">
        <w:rPr>
          <w:rFonts w:ascii="Times New Roman" w:eastAsia="Times New Roman" w:hAnsi="Times New Roman" w:cs="Times New Roman"/>
          <w:lang w:val="en-US"/>
        </w:rPr>
        <w:t xml:space="preserve"> </w:t>
      </w:r>
    </w:p>
    <w:p w14:paraId="10102B43" w14:textId="4E11B205" w:rsidR="00BB77EA" w:rsidRPr="004D3C1C" w:rsidRDefault="00390012" w:rsidP="000923CA">
      <w:pPr>
        <w:spacing w:after="0" w:line="240" w:lineRule="auto"/>
        <w:jc w:val="center"/>
        <w:rPr>
          <w:rFonts w:ascii="Times New Roman" w:eastAsia="Times New Roman" w:hAnsi="Times New Roman" w:cs="Times New Roman"/>
          <w:i/>
          <w:sz w:val="20"/>
          <w:szCs w:val="20"/>
          <w:lang w:val="en-US"/>
        </w:rPr>
      </w:pPr>
      <w:r w:rsidRPr="00A97F1E">
        <w:rPr>
          <w:rFonts w:ascii="Times New Roman" w:eastAsia="Times New Roman" w:hAnsi="Times New Roman" w:cs="Times New Roman"/>
          <w:i/>
          <w:sz w:val="20"/>
          <w:szCs w:val="20"/>
        </w:rPr>
        <w:t xml:space="preserve">Korespondensi penulis: </w:t>
      </w:r>
      <w:r w:rsidR="005E111F">
        <w:rPr>
          <w:rStyle w:val="Hyperlink"/>
          <w:rFonts w:ascii="Times New Roman" w:eastAsia="Times New Roman" w:hAnsi="Times New Roman" w:cs="Times New Roman"/>
          <w:i/>
          <w:sz w:val="20"/>
          <w:szCs w:val="20"/>
          <w:lang w:val="en-US"/>
        </w:rPr>
        <w:fldChar w:fldCharType="begin"/>
      </w:r>
      <w:r w:rsidR="005E111F">
        <w:rPr>
          <w:rStyle w:val="Hyperlink"/>
          <w:rFonts w:ascii="Times New Roman" w:eastAsia="Times New Roman" w:hAnsi="Times New Roman" w:cs="Times New Roman"/>
          <w:i/>
          <w:sz w:val="20"/>
          <w:szCs w:val="20"/>
          <w:lang w:val="en-US"/>
        </w:rPr>
        <w:instrText xml:space="preserve"> HYPERLINK "mailto:nurulaulia2602@gmail.com" </w:instrText>
      </w:r>
      <w:r w:rsidR="005E111F">
        <w:rPr>
          <w:rStyle w:val="Hyperlink"/>
          <w:rFonts w:ascii="Times New Roman" w:eastAsia="Times New Roman" w:hAnsi="Times New Roman" w:cs="Times New Roman"/>
          <w:i/>
          <w:sz w:val="20"/>
          <w:szCs w:val="20"/>
          <w:lang w:val="en-US"/>
        </w:rPr>
        <w:fldChar w:fldCharType="separate"/>
      </w:r>
      <w:r w:rsidR="000923CA" w:rsidRPr="00215E2E">
        <w:rPr>
          <w:rStyle w:val="Hyperlink"/>
          <w:rFonts w:ascii="Times New Roman" w:eastAsia="Times New Roman" w:hAnsi="Times New Roman" w:cs="Times New Roman"/>
          <w:i/>
          <w:sz w:val="20"/>
          <w:szCs w:val="20"/>
          <w:lang w:val="en-US"/>
        </w:rPr>
        <w:t>nurulaulia2602@gmail.com</w:t>
      </w:r>
      <w:r w:rsidR="005E111F">
        <w:rPr>
          <w:rStyle w:val="Hyperlink"/>
          <w:rFonts w:ascii="Times New Roman" w:eastAsia="Times New Roman" w:hAnsi="Times New Roman" w:cs="Times New Roman"/>
          <w:i/>
          <w:sz w:val="20"/>
          <w:szCs w:val="20"/>
          <w:lang w:val="en-US"/>
        </w:rPr>
        <w:fldChar w:fldCharType="end"/>
      </w:r>
      <w:r w:rsidR="000923CA">
        <w:rPr>
          <w:rFonts w:ascii="Times New Roman" w:eastAsia="Times New Roman" w:hAnsi="Times New Roman" w:cs="Times New Roman"/>
          <w:i/>
          <w:sz w:val="20"/>
          <w:szCs w:val="20"/>
          <w:lang w:val="en-US"/>
        </w:rPr>
        <w:t xml:space="preserve"> </w:t>
      </w:r>
      <w:hyperlink r:id="rId11" w:history="1"/>
      <w:r w:rsidR="004D3C1C" w:rsidRPr="004D3C1C">
        <w:rPr>
          <w:rFonts w:ascii="Times New Roman" w:eastAsia="Times New Roman" w:hAnsi="Times New Roman" w:cs="Times New Roman"/>
          <w:i/>
          <w:sz w:val="20"/>
          <w:szCs w:val="20"/>
          <w:lang w:val="en-US"/>
        </w:rPr>
        <w:t xml:space="preserve"> </w:t>
      </w:r>
    </w:p>
    <w:p w14:paraId="575858B2" w14:textId="77777777" w:rsidR="00BB77EA" w:rsidRDefault="00BB77EA" w:rsidP="000923CA">
      <w:pPr>
        <w:spacing w:after="0" w:line="240" w:lineRule="auto"/>
        <w:jc w:val="both"/>
        <w:rPr>
          <w:rFonts w:ascii="Times New Roman" w:eastAsia="Times New Roman" w:hAnsi="Times New Roman" w:cs="Times New Roman"/>
          <w:sz w:val="24"/>
          <w:szCs w:val="24"/>
        </w:rPr>
      </w:pPr>
    </w:p>
    <w:p w14:paraId="734F76B5" w14:textId="77777777" w:rsidR="00BB77EA" w:rsidRDefault="00BB77EA" w:rsidP="000923CA">
      <w:pPr>
        <w:spacing w:after="0" w:line="240" w:lineRule="auto"/>
        <w:rPr>
          <w:rFonts w:ascii="Times New Roman" w:eastAsia="Times New Roman" w:hAnsi="Times New Roman" w:cs="Times New Roman"/>
          <w:b/>
          <w:sz w:val="24"/>
          <w:szCs w:val="24"/>
        </w:rPr>
      </w:pPr>
    </w:p>
    <w:p w14:paraId="2A4818AE" w14:textId="54C1D9AD" w:rsidR="00BB77EA" w:rsidRDefault="00390012" w:rsidP="000923CA">
      <w:pPr>
        <w:pBdr>
          <w:top w:val="nil"/>
          <w:left w:val="nil"/>
          <w:bottom w:val="nil"/>
          <w:right w:val="nil"/>
          <w:between w:val="nil"/>
        </w:pBdr>
        <w:spacing w:after="0" w:line="240" w:lineRule="auto"/>
        <w:ind w:firstLine="14"/>
        <w:jc w:val="both"/>
        <w:rPr>
          <w:rFonts w:ascii="Times New Roman" w:hAnsi="Times New Roman" w:cs="Times New Roman"/>
          <w:i/>
          <w:iCs/>
          <w:sz w:val="20"/>
          <w:lang w:eastAsia="ja-JP"/>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94277C" w:rsidRPr="0094277C">
        <w:rPr>
          <w:rFonts w:ascii="Times New Roman" w:hAnsi="Times New Roman" w:cs="Times New Roman"/>
          <w:i/>
          <w:iCs/>
          <w:sz w:val="20"/>
          <w:lang w:eastAsia="ja-JP"/>
        </w:rPr>
        <w:t>This study discusses the development of bullying prevention policy instruments as an effort to create Child-Friendly Schools in Surabaya City. This study uses a descriptive qualitative method with data collection through observation, interviews, and documentation. Informants in the study from the head of the Middle School student work team of the Surabaya City Education Office, the Head of the Women and Children Protection Division of the Women's Empowerment and Child Protection Office and Population Control and Family Planning of Surabaya City, the violence prevention and response team at SMPN 61 Surabaya, the violence prevention and response team at SMP Islam Shafta Surabaya, the violence prevention and response team at SMP Wijaya Putra Surabaya. Analysis of the development of bullying prevention policy instruments as an effort to create Child-Friendly Schools in Surabaya City uses the Howlett and Ramesh theory with 3 instruments, namely: (1) mandatory instruments (2) voluntary instruments and (3) mixed instruments. According to the Regulation of the Minister of State for Women's Empowerment and Child Protection of the Republic of Indonesia Number 8 of 2014 concerning Child-Friendly School Policies at SMPN 61 Surabaya, SMP Islam Shafta, and SMP Wijaya Putra, 6 indicators have been implemented in creating Child-Friendly Schools. But there is still something lacking. And of the 3 schools, the most complete in implementing Child-Friendly Schools is SMPN 61 Surabaya. So other schools also need to follow the example of SMPN 61 Surabaya.</w:t>
      </w:r>
    </w:p>
    <w:p w14:paraId="1880F660" w14:textId="77777777" w:rsidR="000923CA" w:rsidRPr="0094277C" w:rsidRDefault="000923CA" w:rsidP="000923CA">
      <w:pPr>
        <w:pBdr>
          <w:top w:val="nil"/>
          <w:left w:val="nil"/>
          <w:bottom w:val="nil"/>
          <w:right w:val="nil"/>
          <w:between w:val="nil"/>
        </w:pBdr>
        <w:spacing w:after="0" w:line="240" w:lineRule="auto"/>
        <w:ind w:firstLine="14"/>
        <w:jc w:val="both"/>
        <w:rPr>
          <w:rFonts w:ascii="Palatino Linotype" w:eastAsia="Cambria" w:hAnsi="Palatino Linotype" w:cs="Cambria"/>
          <w:iCs/>
          <w:color w:val="000000"/>
          <w:lang w:eastAsia="ja-JP"/>
        </w:rPr>
      </w:pPr>
    </w:p>
    <w:p w14:paraId="58964091" w14:textId="0C621280" w:rsidR="00BB77EA" w:rsidRDefault="00390012" w:rsidP="000923CA">
      <w:pPr>
        <w:spacing w:after="0" w:line="240" w:lineRule="auto"/>
        <w:jc w:val="both"/>
        <w:rPr>
          <w:rFonts w:ascii="Times New Roman" w:eastAsia="Cambria" w:hAnsi="Times New Roman" w:cs="Times New Roman"/>
          <w:i/>
          <w:sz w:val="20"/>
          <w:szCs w:val="20"/>
        </w:rPr>
      </w:pPr>
      <w:r w:rsidRPr="002D44FA">
        <w:rPr>
          <w:rFonts w:ascii="Times New Roman" w:eastAsia="Times New Roman" w:hAnsi="Times New Roman" w:cs="Times New Roman"/>
          <w:b/>
          <w:i/>
          <w:sz w:val="20"/>
          <w:szCs w:val="20"/>
        </w:rPr>
        <w:t>Keywords</w:t>
      </w:r>
      <w:r w:rsidR="00A97F1E">
        <w:rPr>
          <w:rFonts w:ascii="Times New Roman" w:eastAsia="Times New Roman" w:hAnsi="Times New Roman" w:cs="Times New Roman"/>
          <w:b/>
          <w:i/>
          <w:sz w:val="20"/>
          <w:szCs w:val="20"/>
        </w:rPr>
        <w:t>:</w:t>
      </w:r>
      <w:r w:rsidRPr="002D44FA">
        <w:rPr>
          <w:rFonts w:ascii="Times New Roman" w:eastAsia="Times New Roman" w:hAnsi="Times New Roman" w:cs="Times New Roman"/>
          <w:i/>
          <w:sz w:val="20"/>
          <w:szCs w:val="20"/>
        </w:rPr>
        <w:t xml:space="preserve"> </w:t>
      </w:r>
      <w:r w:rsidR="0094277C" w:rsidRPr="0094277C">
        <w:rPr>
          <w:rFonts w:ascii="Times New Roman" w:eastAsia="Cambria" w:hAnsi="Times New Roman" w:cs="Times New Roman"/>
          <w:i/>
          <w:color w:val="000000"/>
          <w:sz w:val="20"/>
          <w:lang w:val="fi-FI" w:eastAsia="ja-JP"/>
        </w:rPr>
        <w:t>Policy Instrument Development, Child Friendly Schools, Child Violence</w:t>
      </w:r>
      <w:r w:rsidR="0094277C" w:rsidRPr="0094277C">
        <w:rPr>
          <w:rFonts w:ascii="Times New Roman" w:eastAsia="Cambria" w:hAnsi="Times New Roman" w:cs="Times New Roman"/>
          <w:i/>
          <w:sz w:val="18"/>
          <w:szCs w:val="20"/>
        </w:rPr>
        <w:t xml:space="preserve"> </w:t>
      </w:r>
    </w:p>
    <w:p w14:paraId="296C7425" w14:textId="77777777" w:rsidR="0094277C" w:rsidRDefault="0094277C" w:rsidP="000923CA">
      <w:pPr>
        <w:spacing w:after="0" w:line="240" w:lineRule="auto"/>
        <w:jc w:val="both"/>
        <w:rPr>
          <w:rFonts w:ascii="Times New Roman" w:eastAsia="Times New Roman" w:hAnsi="Times New Roman" w:cs="Times New Roman"/>
          <w:sz w:val="24"/>
          <w:szCs w:val="24"/>
        </w:rPr>
      </w:pPr>
    </w:p>
    <w:p w14:paraId="536DA2CC" w14:textId="55FF8D91" w:rsidR="00BB77EA" w:rsidRDefault="00390012" w:rsidP="000923CA">
      <w:pPr>
        <w:spacing w:after="0" w:line="240" w:lineRule="auto"/>
        <w:jc w:val="both"/>
        <w:rPr>
          <w:rFonts w:ascii="Times New Roman" w:hAnsi="Times New Roman" w:cs="Times New Roman"/>
          <w:i/>
          <w:sz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94277C" w:rsidRPr="000923CA">
        <w:rPr>
          <w:rFonts w:ascii="Times New Roman" w:hAnsi="Times New Roman" w:cs="Times New Roman"/>
          <w:sz w:val="20"/>
        </w:rPr>
        <w:t>Penelitian ini membahas tentang pengembangan instrumen kebijakan pencegahan bullying sebagai upaya menciptakan Sekolah Ramah Anak di Kota Surabaya. Penelitian ini menggunakan metode kualitatif deskriptif dengan pengumpulan data melalui observasi, wawancara, dan dokumentasi. Informan dalam penelitian dari ketua tim kerja peserta didik Sekolah Menengah Dinas Pendidikan Kota Surabaya, Ketua Bidang Perlindungan Perempuan dan Anak Dinas Pemberdayaan Perempuan dan Perlindungan Anak serta Pengendalian Penduduk dan Keluarga Berencana Kota Surabaya, tim pencegahan dan penanggulangan kekerasan di SMPN 61 Surabaya, tim pencegahan dan penanggulangan kekerasan di SMP Islam Shafta Surabaya, tim pencegahan dan penanggulangan kekerasan di SMP Wijaya Putra Surabaya. Analisis Pengembangan instrumen kebijakan pencegahan bullying sebagai upaya menciptakan Sekolah Ramah Anak di Kota Surabaya ini menggunakan teori Howlett dan Ramesh dengan 3 instrumen yaitu: (1) instrumen wajib (2) instrumen sukarela dan (3) instrumen  campuran. Menurut Peraturan Menteri Negara Pemberdayaan Perempuan dan Perlindungan Anak Republik Indonesia Nomor 8 Tahun 2014 Tentang Kebijakan Sekolah Ramah Anak pada SMPN 61 Surabaya, SMP Islam Shafta, dan SMP Wijaya Putra telah terlaksana 6 indikator dalam menciptakan Sekolah Ramah Anak. Tetapi masih ada yang kurang. Dan dari 3 sekolah tersebut, yang paling lengkap menerapkan Sekolah Ramah Anak yaitu SMPN 61 Surabaya. Sehingga untuk sekolah lain juga perlu mencontoh dari SMPN 61 Surabaya.</w:t>
      </w:r>
    </w:p>
    <w:p w14:paraId="267880F1" w14:textId="77777777" w:rsidR="000923CA" w:rsidRPr="0094277C" w:rsidRDefault="000923CA" w:rsidP="000923CA">
      <w:pPr>
        <w:spacing w:after="0" w:line="240" w:lineRule="auto"/>
        <w:jc w:val="both"/>
        <w:rPr>
          <w:rFonts w:ascii="Palatino Linotype" w:hAnsi="Palatino Linotype"/>
          <w:i/>
        </w:rPr>
      </w:pPr>
    </w:p>
    <w:p w14:paraId="34C843B4" w14:textId="77D275D8" w:rsidR="00BB77EA" w:rsidRDefault="00390012" w:rsidP="000923CA">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94277C" w:rsidRPr="0094277C">
        <w:rPr>
          <w:rFonts w:ascii="Times New Roman" w:hAnsi="Times New Roman" w:cs="Times New Roman"/>
          <w:sz w:val="20"/>
        </w:rPr>
        <w:t>Pengembangan Instrumen Kebijakan, Sekolah Ramah Anak, Kekerasan Anak</w:t>
      </w:r>
    </w:p>
    <w:p w14:paraId="5FFFDD32" w14:textId="77777777" w:rsidR="0094277C" w:rsidRDefault="0094277C" w:rsidP="000923CA">
      <w:pPr>
        <w:spacing w:after="0" w:line="240" w:lineRule="auto"/>
        <w:jc w:val="both"/>
        <w:rPr>
          <w:rFonts w:ascii="Times New Roman" w:eastAsia="Times New Roman" w:hAnsi="Times New Roman" w:cs="Times New Roman"/>
          <w:sz w:val="24"/>
          <w:szCs w:val="24"/>
        </w:rPr>
      </w:pPr>
    </w:p>
    <w:p w14:paraId="01058F3B" w14:textId="77777777" w:rsidR="007F2552" w:rsidRDefault="007F2552" w:rsidP="000923CA">
      <w:pPr>
        <w:spacing w:after="0" w:line="240" w:lineRule="auto"/>
        <w:jc w:val="both"/>
        <w:rPr>
          <w:rFonts w:ascii="Times New Roman" w:eastAsia="Times New Roman" w:hAnsi="Times New Roman" w:cs="Times New Roman"/>
          <w:sz w:val="24"/>
          <w:szCs w:val="24"/>
        </w:rPr>
      </w:pPr>
    </w:p>
    <w:p w14:paraId="4D548195" w14:textId="77777777" w:rsidR="007F2552" w:rsidRDefault="007F2552" w:rsidP="000923CA">
      <w:pPr>
        <w:spacing w:after="0" w:line="240" w:lineRule="auto"/>
        <w:jc w:val="both"/>
        <w:rPr>
          <w:rFonts w:ascii="Times New Roman" w:eastAsia="Times New Roman" w:hAnsi="Times New Roman" w:cs="Times New Roman"/>
          <w:sz w:val="24"/>
          <w:szCs w:val="24"/>
        </w:rPr>
      </w:pPr>
    </w:p>
    <w:p w14:paraId="3DFBFEFB" w14:textId="77777777" w:rsidR="007F2552" w:rsidRDefault="007F2552" w:rsidP="000923CA">
      <w:pPr>
        <w:spacing w:after="0" w:line="240" w:lineRule="auto"/>
        <w:jc w:val="both"/>
        <w:rPr>
          <w:rFonts w:ascii="Times New Roman" w:eastAsia="Times New Roman" w:hAnsi="Times New Roman" w:cs="Times New Roman"/>
          <w:sz w:val="24"/>
          <w:szCs w:val="24"/>
        </w:rPr>
      </w:pPr>
    </w:p>
    <w:p w14:paraId="0771BDED" w14:textId="77777777" w:rsidR="007F2552" w:rsidRDefault="007F2552" w:rsidP="000923CA">
      <w:pPr>
        <w:spacing w:after="0" w:line="240" w:lineRule="auto"/>
        <w:jc w:val="both"/>
        <w:rPr>
          <w:rFonts w:ascii="Times New Roman" w:eastAsia="Times New Roman" w:hAnsi="Times New Roman" w:cs="Times New Roman"/>
          <w:sz w:val="24"/>
          <w:szCs w:val="24"/>
        </w:rPr>
      </w:pPr>
    </w:p>
    <w:p w14:paraId="318FDF4D" w14:textId="77777777" w:rsidR="007F2552" w:rsidRDefault="007F2552" w:rsidP="000923CA">
      <w:pPr>
        <w:spacing w:after="0" w:line="240" w:lineRule="auto"/>
        <w:jc w:val="both"/>
        <w:rPr>
          <w:rFonts w:ascii="Times New Roman" w:eastAsia="Times New Roman" w:hAnsi="Times New Roman" w:cs="Times New Roman"/>
          <w:sz w:val="24"/>
          <w:szCs w:val="24"/>
        </w:rPr>
      </w:pPr>
    </w:p>
    <w:p w14:paraId="77765B45" w14:textId="77777777" w:rsidR="007F2552" w:rsidRPr="000923CA" w:rsidRDefault="007F2552" w:rsidP="000923CA">
      <w:pPr>
        <w:spacing w:after="0" w:line="240" w:lineRule="auto"/>
        <w:jc w:val="both"/>
        <w:rPr>
          <w:rFonts w:ascii="Times New Roman" w:eastAsia="Times New Roman" w:hAnsi="Times New Roman" w:cs="Times New Roman"/>
          <w:sz w:val="24"/>
          <w:szCs w:val="24"/>
        </w:rPr>
      </w:pPr>
    </w:p>
    <w:p w14:paraId="77F75CA3" w14:textId="77777777" w:rsidR="000923CA" w:rsidRPr="000923CA" w:rsidRDefault="000923CA" w:rsidP="000923CA">
      <w:pPr>
        <w:spacing w:after="0" w:line="240" w:lineRule="auto"/>
        <w:jc w:val="both"/>
        <w:rPr>
          <w:rFonts w:ascii="Times New Roman" w:eastAsia="Times New Roman" w:hAnsi="Times New Roman" w:cs="Times New Roman"/>
          <w:sz w:val="24"/>
          <w:szCs w:val="24"/>
        </w:rPr>
      </w:pPr>
    </w:p>
    <w:p w14:paraId="3FBE5AA8" w14:textId="6E376DA6" w:rsidR="0094277C" w:rsidRPr="0094277C" w:rsidRDefault="00390012" w:rsidP="000923CA">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lastRenderedPageBreak/>
        <w:t>LATAR BELAKANG</w:t>
      </w:r>
    </w:p>
    <w:p w14:paraId="55F7BDBD" w14:textId="77777777" w:rsidR="0094277C" w:rsidRPr="0094277C" w:rsidRDefault="0094277C" w:rsidP="000923CA">
      <w:pPr>
        <w:pStyle w:val="NoSpacing"/>
        <w:spacing w:line="360" w:lineRule="auto"/>
        <w:ind w:firstLine="426"/>
        <w:rPr>
          <w:sz w:val="24"/>
          <w:szCs w:val="22"/>
        </w:rPr>
      </w:pPr>
      <w:proofErr w:type="spellStart"/>
      <w:r w:rsidRPr="0094277C">
        <w:rPr>
          <w:sz w:val="24"/>
          <w:szCs w:val="22"/>
        </w:rPr>
        <w:t>Perundungan</w:t>
      </w:r>
      <w:proofErr w:type="spellEnd"/>
      <w:r w:rsidRPr="0094277C">
        <w:rPr>
          <w:sz w:val="24"/>
          <w:szCs w:val="22"/>
        </w:rPr>
        <w:t xml:space="preserve"> </w:t>
      </w:r>
      <w:proofErr w:type="spellStart"/>
      <w:r w:rsidRPr="0094277C">
        <w:rPr>
          <w:sz w:val="24"/>
          <w:szCs w:val="22"/>
        </w:rPr>
        <w:t>atau</w:t>
      </w:r>
      <w:proofErr w:type="spellEnd"/>
      <w:r w:rsidRPr="0094277C">
        <w:rPr>
          <w:sz w:val="24"/>
          <w:szCs w:val="22"/>
        </w:rPr>
        <w:t xml:space="preserve"> bullying </w:t>
      </w:r>
      <w:proofErr w:type="spellStart"/>
      <w:r w:rsidRPr="0094277C">
        <w:rPr>
          <w:sz w:val="24"/>
          <w:szCs w:val="22"/>
        </w:rPr>
        <w:t>merupakan</w:t>
      </w:r>
      <w:proofErr w:type="spellEnd"/>
      <w:r w:rsidRPr="0094277C">
        <w:rPr>
          <w:sz w:val="24"/>
          <w:szCs w:val="22"/>
        </w:rPr>
        <w:t xml:space="preserve"> </w:t>
      </w:r>
      <w:proofErr w:type="spellStart"/>
      <w:r w:rsidRPr="0094277C">
        <w:rPr>
          <w:sz w:val="24"/>
          <w:szCs w:val="22"/>
        </w:rPr>
        <w:t>permasalahan</w:t>
      </w:r>
      <w:proofErr w:type="spellEnd"/>
      <w:r w:rsidRPr="0094277C">
        <w:rPr>
          <w:sz w:val="24"/>
          <w:szCs w:val="22"/>
        </w:rPr>
        <w:t xml:space="preserve"> yang </w:t>
      </w:r>
      <w:proofErr w:type="spellStart"/>
      <w:r w:rsidRPr="0094277C">
        <w:rPr>
          <w:sz w:val="24"/>
          <w:szCs w:val="22"/>
        </w:rPr>
        <w:t>krusial</w:t>
      </w:r>
      <w:proofErr w:type="spellEnd"/>
      <w:r w:rsidRPr="0094277C">
        <w:rPr>
          <w:sz w:val="24"/>
          <w:szCs w:val="22"/>
        </w:rPr>
        <w:t xml:space="preserve"> </w:t>
      </w:r>
      <w:proofErr w:type="spellStart"/>
      <w:r w:rsidRPr="0094277C">
        <w:rPr>
          <w:sz w:val="24"/>
          <w:szCs w:val="22"/>
        </w:rPr>
        <w:t>karena</w:t>
      </w:r>
      <w:proofErr w:type="spellEnd"/>
      <w:r w:rsidRPr="0094277C">
        <w:rPr>
          <w:sz w:val="24"/>
          <w:szCs w:val="22"/>
        </w:rPr>
        <w:t xml:space="preserve"> </w:t>
      </w:r>
      <w:proofErr w:type="spellStart"/>
      <w:r w:rsidRPr="0094277C">
        <w:rPr>
          <w:sz w:val="24"/>
          <w:szCs w:val="22"/>
        </w:rPr>
        <w:t>dapat</w:t>
      </w:r>
      <w:proofErr w:type="spellEnd"/>
      <w:r w:rsidRPr="0094277C">
        <w:rPr>
          <w:sz w:val="24"/>
          <w:szCs w:val="22"/>
        </w:rPr>
        <w:t xml:space="preserve"> </w:t>
      </w:r>
      <w:proofErr w:type="spellStart"/>
      <w:r w:rsidRPr="0094277C">
        <w:rPr>
          <w:sz w:val="24"/>
          <w:szCs w:val="22"/>
        </w:rPr>
        <w:t>menimbulkan</w:t>
      </w:r>
      <w:proofErr w:type="spellEnd"/>
      <w:r w:rsidRPr="0094277C">
        <w:rPr>
          <w:sz w:val="24"/>
          <w:szCs w:val="22"/>
        </w:rPr>
        <w:t xml:space="preserve"> </w:t>
      </w:r>
      <w:proofErr w:type="spellStart"/>
      <w:r w:rsidRPr="0094277C">
        <w:rPr>
          <w:sz w:val="24"/>
          <w:szCs w:val="22"/>
        </w:rPr>
        <w:t>dampak</w:t>
      </w:r>
      <w:proofErr w:type="spellEnd"/>
      <w:r w:rsidRPr="0094277C">
        <w:rPr>
          <w:sz w:val="24"/>
          <w:szCs w:val="22"/>
        </w:rPr>
        <w:t xml:space="preserve"> </w:t>
      </w:r>
      <w:proofErr w:type="spellStart"/>
      <w:r w:rsidRPr="0094277C">
        <w:rPr>
          <w:sz w:val="24"/>
          <w:szCs w:val="22"/>
        </w:rPr>
        <w:t>negatif</w:t>
      </w:r>
      <w:proofErr w:type="spellEnd"/>
      <w:r w:rsidRPr="0094277C">
        <w:rPr>
          <w:sz w:val="24"/>
          <w:szCs w:val="22"/>
        </w:rPr>
        <w:t xml:space="preserve"> </w:t>
      </w:r>
      <w:proofErr w:type="spellStart"/>
      <w:r w:rsidRPr="0094277C">
        <w:rPr>
          <w:sz w:val="24"/>
          <w:szCs w:val="22"/>
        </w:rPr>
        <w:t>terhadap</w:t>
      </w:r>
      <w:proofErr w:type="spellEnd"/>
      <w:r w:rsidRPr="0094277C">
        <w:rPr>
          <w:sz w:val="24"/>
          <w:szCs w:val="22"/>
        </w:rPr>
        <w:t xml:space="preserve"> </w:t>
      </w:r>
      <w:proofErr w:type="spellStart"/>
      <w:r w:rsidRPr="0094277C">
        <w:rPr>
          <w:sz w:val="24"/>
          <w:szCs w:val="22"/>
        </w:rPr>
        <w:t>perkembangan</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r w:rsidRPr="0094277C">
        <w:rPr>
          <w:sz w:val="24"/>
          <w:szCs w:val="22"/>
        </w:rPr>
        <w:t>baik</w:t>
      </w:r>
      <w:proofErr w:type="spellEnd"/>
      <w:r w:rsidRPr="0094277C">
        <w:rPr>
          <w:sz w:val="24"/>
          <w:szCs w:val="22"/>
        </w:rPr>
        <w:t xml:space="preserve"> </w:t>
      </w:r>
      <w:proofErr w:type="spellStart"/>
      <w:r w:rsidRPr="0094277C">
        <w:rPr>
          <w:sz w:val="24"/>
          <w:szCs w:val="22"/>
        </w:rPr>
        <w:t>dari</w:t>
      </w:r>
      <w:proofErr w:type="spellEnd"/>
      <w:r w:rsidRPr="0094277C">
        <w:rPr>
          <w:sz w:val="24"/>
          <w:szCs w:val="22"/>
        </w:rPr>
        <w:t xml:space="preserve"> </w:t>
      </w:r>
      <w:proofErr w:type="spellStart"/>
      <w:r w:rsidRPr="0094277C">
        <w:rPr>
          <w:sz w:val="24"/>
          <w:szCs w:val="22"/>
        </w:rPr>
        <w:t>segi</w:t>
      </w:r>
      <w:proofErr w:type="spellEnd"/>
      <w:r w:rsidRPr="0094277C">
        <w:rPr>
          <w:sz w:val="24"/>
          <w:szCs w:val="22"/>
        </w:rPr>
        <w:t xml:space="preserve"> </w:t>
      </w:r>
      <w:proofErr w:type="spellStart"/>
      <w:r w:rsidRPr="0094277C">
        <w:rPr>
          <w:sz w:val="24"/>
          <w:szCs w:val="22"/>
        </w:rPr>
        <w:t>fisik</w:t>
      </w:r>
      <w:proofErr w:type="spellEnd"/>
      <w:r w:rsidRPr="0094277C">
        <w:rPr>
          <w:sz w:val="24"/>
          <w:szCs w:val="22"/>
        </w:rPr>
        <w:t xml:space="preserve"> </w:t>
      </w:r>
      <w:proofErr w:type="spellStart"/>
      <w:r w:rsidRPr="0094277C">
        <w:rPr>
          <w:sz w:val="24"/>
          <w:szCs w:val="22"/>
        </w:rPr>
        <w:t>maupun</w:t>
      </w:r>
      <w:proofErr w:type="spellEnd"/>
      <w:r w:rsidRPr="0094277C">
        <w:rPr>
          <w:sz w:val="24"/>
          <w:szCs w:val="22"/>
        </w:rPr>
        <w:t xml:space="preserve"> </w:t>
      </w:r>
      <w:proofErr w:type="spellStart"/>
      <w:r w:rsidRPr="0094277C">
        <w:rPr>
          <w:sz w:val="24"/>
          <w:szCs w:val="22"/>
        </w:rPr>
        <w:t>psikologis</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proofErr w:type="gramStart"/>
      <w:r w:rsidRPr="0094277C">
        <w:rPr>
          <w:sz w:val="24"/>
          <w:szCs w:val="22"/>
        </w:rPr>
        <w:t>usia</w:t>
      </w:r>
      <w:proofErr w:type="spellEnd"/>
      <w:proofErr w:type="gramEnd"/>
      <w:r w:rsidRPr="0094277C">
        <w:rPr>
          <w:sz w:val="24"/>
          <w:szCs w:val="22"/>
        </w:rPr>
        <w:t xml:space="preserve"> </w:t>
      </w:r>
      <w:proofErr w:type="spellStart"/>
      <w:r w:rsidRPr="0094277C">
        <w:rPr>
          <w:sz w:val="24"/>
          <w:szCs w:val="22"/>
        </w:rPr>
        <w:t>dini</w:t>
      </w:r>
      <w:proofErr w:type="spellEnd"/>
      <w:r w:rsidRPr="0094277C">
        <w:rPr>
          <w:sz w:val="24"/>
          <w:szCs w:val="22"/>
        </w:rPr>
        <w:t xml:space="preserve"> </w:t>
      </w:r>
      <w:proofErr w:type="spellStart"/>
      <w:r w:rsidRPr="0094277C">
        <w:rPr>
          <w:sz w:val="24"/>
          <w:szCs w:val="22"/>
        </w:rPr>
        <w:t>tergolong</w:t>
      </w:r>
      <w:proofErr w:type="spellEnd"/>
      <w:r w:rsidRPr="0094277C">
        <w:rPr>
          <w:sz w:val="24"/>
          <w:szCs w:val="22"/>
        </w:rPr>
        <w:t xml:space="preserve"> </w:t>
      </w:r>
      <w:proofErr w:type="spellStart"/>
      <w:r w:rsidRPr="0094277C">
        <w:rPr>
          <w:sz w:val="24"/>
          <w:szCs w:val="22"/>
        </w:rPr>
        <w:t>kelompok</w:t>
      </w:r>
      <w:proofErr w:type="spellEnd"/>
      <w:r w:rsidRPr="0094277C">
        <w:rPr>
          <w:sz w:val="24"/>
          <w:szCs w:val="22"/>
        </w:rPr>
        <w:t xml:space="preserve"> yang </w:t>
      </w:r>
      <w:proofErr w:type="spellStart"/>
      <w:r w:rsidRPr="0094277C">
        <w:rPr>
          <w:sz w:val="24"/>
          <w:szCs w:val="22"/>
        </w:rPr>
        <w:t>sangat</w:t>
      </w:r>
      <w:proofErr w:type="spellEnd"/>
      <w:r w:rsidRPr="0094277C">
        <w:rPr>
          <w:sz w:val="24"/>
          <w:szCs w:val="22"/>
        </w:rPr>
        <w:t xml:space="preserve"> </w:t>
      </w:r>
      <w:proofErr w:type="spellStart"/>
      <w:r w:rsidRPr="0094277C">
        <w:rPr>
          <w:sz w:val="24"/>
          <w:szCs w:val="22"/>
        </w:rPr>
        <w:t>rentan</w:t>
      </w:r>
      <w:proofErr w:type="spellEnd"/>
      <w:r w:rsidRPr="0094277C">
        <w:rPr>
          <w:sz w:val="24"/>
          <w:szCs w:val="22"/>
        </w:rPr>
        <w:t xml:space="preserve"> </w:t>
      </w:r>
      <w:proofErr w:type="spellStart"/>
      <w:r w:rsidRPr="0094277C">
        <w:rPr>
          <w:sz w:val="24"/>
          <w:szCs w:val="22"/>
        </w:rPr>
        <w:t>terhadap</w:t>
      </w:r>
      <w:proofErr w:type="spellEnd"/>
      <w:r w:rsidRPr="0094277C">
        <w:rPr>
          <w:sz w:val="24"/>
          <w:szCs w:val="22"/>
        </w:rPr>
        <w:t xml:space="preserve"> </w:t>
      </w:r>
      <w:proofErr w:type="spellStart"/>
      <w:r w:rsidRPr="0094277C">
        <w:rPr>
          <w:sz w:val="24"/>
          <w:szCs w:val="22"/>
        </w:rPr>
        <w:t>pengaruh</w:t>
      </w:r>
      <w:proofErr w:type="spellEnd"/>
      <w:r w:rsidRPr="0094277C">
        <w:rPr>
          <w:sz w:val="24"/>
          <w:szCs w:val="22"/>
        </w:rPr>
        <w:t xml:space="preserve"> </w:t>
      </w:r>
      <w:proofErr w:type="spellStart"/>
      <w:r w:rsidRPr="0094277C">
        <w:rPr>
          <w:sz w:val="24"/>
          <w:szCs w:val="22"/>
        </w:rPr>
        <w:t>lingkungan</w:t>
      </w:r>
      <w:proofErr w:type="spellEnd"/>
      <w:r w:rsidRPr="0094277C">
        <w:rPr>
          <w:sz w:val="24"/>
          <w:szCs w:val="22"/>
        </w:rPr>
        <w:t xml:space="preserve">, </w:t>
      </w:r>
      <w:proofErr w:type="spellStart"/>
      <w:r w:rsidRPr="0094277C">
        <w:rPr>
          <w:sz w:val="24"/>
          <w:szCs w:val="22"/>
        </w:rPr>
        <w:t>sehingga</w:t>
      </w:r>
      <w:proofErr w:type="spellEnd"/>
      <w:r w:rsidRPr="0094277C">
        <w:rPr>
          <w:sz w:val="24"/>
          <w:szCs w:val="22"/>
        </w:rPr>
        <w:t xml:space="preserve"> </w:t>
      </w:r>
      <w:proofErr w:type="spellStart"/>
      <w:r w:rsidRPr="0094277C">
        <w:rPr>
          <w:sz w:val="24"/>
          <w:szCs w:val="22"/>
        </w:rPr>
        <w:t>kerap</w:t>
      </w:r>
      <w:proofErr w:type="spellEnd"/>
      <w:r w:rsidRPr="0094277C">
        <w:rPr>
          <w:sz w:val="24"/>
          <w:szCs w:val="22"/>
        </w:rPr>
        <w:t xml:space="preserve"> </w:t>
      </w:r>
      <w:proofErr w:type="spellStart"/>
      <w:r w:rsidRPr="0094277C">
        <w:rPr>
          <w:sz w:val="24"/>
          <w:szCs w:val="22"/>
        </w:rPr>
        <w:t>menjadi</w:t>
      </w:r>
      <w:proofErr w:type="spellEnd"/>
      <w:r w:rsidRPr="0094277C">
        <w:rPr>
          <w:sz w:val="24"/>
          <w:szCs w:val="22"/>
        </w:rPr>
        <w:t xml:space="preserve"> </w:t>
      </w:r>
      <w:proofErr w:type="spellStart"/>
      <w:r w:rsidRPr="0094277C">
        <w:rPr>
          <w:sz w:val="24"/>
          <w:szCs w:val="22"/>
        </w:rPr>
        <w:t>sasaran</w:t>
      </w:r>
      <w:proofErr w:type="spellEnd"/>
      <w:r w:rsidRPr="0094277C">
        <w:rPr>
          <w:sz w:val="24"/>
          <w:szCs w:val="22"/>
        </w:rPr>
        <w:t xml:space="preserve"> </w:t>
      </w:r>
      <w:proofErr w:type="spellStart"/>
      <w:r w:rsidRPr="0094277C">
        <w:rPr>
          <w:sz w:val="24"/>
          <w:szCs w:val="22"/>
        </w:rPr>
        <w:t>perilaku</w:t>
      </w:r>
      <w:proofErr w:type="spellEnd"/>
      <w:r w:rsidRPr="0094277C">
        <w:rPr>
          <w:sz w:val="24"/>
          <w:szCs w:val="22"/>
        </w:rPr>
        <w:t xml:space="preserve"> </w:t>
      </w:r>
      <w:proofErr w:type="spellStart"/>
      <w:r w:rsidRPr="0094277C">
        <w:rPr>
          <w:sz w:val="24"/>
          <w:szCs w:val="22"/>
        </w:rPr>
        <w:t>perundungan</w:t>
      </w:r>
      <w:proofErr w:type="spellEnd"/>
      <w:r w:rsidRPr="0094277C">
        <w:rPr>
          <w:sz w:val="24"/>
          <w:szCs w:val="22"/>
        </w:rPr>
        <w:t xml:space="preserve"> di </w:t>
      </w:r>
      <w:proofErr w:type="spellStart"/>
      <w:r w:rsidRPr="0094277C">
        <w:rPr>
          <w:sz w:val="24"/>
          <w:szCs w:val="22"/>
        </w:rPr>
        <w:t>lingkungan</w:t>
      </w:r>
      <w:proofErr w:type="spellEnd"/>
      <w:r w:rsidRPr="0094277C">
        <w:rPr>
          <w:sz w:val="24"/>
          <w:szCs w:val="22"/>
        </w:rPr>
        <w:t xml:space="preserve"> </w:t>
      </w:r>
      <w:proofErr w:type="spellStart"/>
      <w:r w:rsidRPr="0094277C">
        <w:rPr>
          <w:sz w:val="24"/>
          <w:szCs w:val="22"/>
        </w:rPr>
        <w:t>sekolah</w:t>
      </w:r>
      <w:proofErr w:type="spellEnd"/>
      <w:r w:rsidRPr="0094277C">
        <w:rPr>
          <w:sz w:val="24"/>
          <w:szCs w:val="22"/>
        </w:rPr>
        <w:t xml:space="preserve">. </w:t>
      </w:r>
      <w:proofErr w:type="spellStart"/>
      <w:r w:rsidRPr="0094277C">
        <w:rPr>
          <w:sz w:val="24"/>
          <w:szCs w:val="22"/>
        </w:rPr>
        <w:t>Dalam</w:t>
      </w:r>
      <w:proofErr w:type="spellEnd"/>
      <w:r w:rsidRPr="0094277C">
        <w:rPr>
          <w:sz w:val="24"/>
          <w:szCs w:val="22"/>
        </w:rPr>
        <w:t xml:space="preserve"> </w:t>
      </w:r>
      <w:proofErr w:type="spellStart"/>
      <w:r w:rsidRPr="0094277C">
        <w:rPr>
          <w:sz w:val="24"/>
          <w:szCs w:val="22"/>
        </w:rPr>
        <w:t>konteks</w:t>
      </w:r>
      <w:proofErr w:type="spellEnd"/>
      <w:r w:rsidRPr="0094277C">
        <w:rPr>
          <w:sz w:val="24"/>
          <w:szCs w:val="22"/>
        </w:rPr>
        <w:t xml:space="preserve"> </w:t>
      </w:r>
      <w:proofErr w:type="spellStart"/>
      <w:r w:rsidRPr="0094277C">
        <w:rPr>
          <w:sz w:val="24"/>
          <w:szCs w:val="22"/>
        </w:rPr>
        <w:t>ini</w:t>
      </w:r>
      <w:proofErr w:type="spellEnd"/>
      <w:r w:rsidRPr="0094277C">
        <w:rPr>
          <w:sz w:val="24"/>
          <w:szCs w:val="22"/>
        </w:rPr>
        <w:t xml:space="preserve">, </w:t>
      </w:r>
      <w:proofErr w:type="spellStart"/>
      <w:r w:rsidRPr="0094277C">
        <w:rPr>
          <w:sz w:val="24"/>
          <w:szCs w:val="22"/>
        </w:rPr>
        <w:t>institusi</w:t>
      </w:r>
      <w:proofErr w:type="spellEnd"/>
      <w:r w:rsidRPr="0094277C">
        <w:rPr>
          <w:sz w:val="24"/>
          <w:szCs w:val="22"/>
        </w:rPr>
        <w:t xml:space="preserve"> </w:t>
      </w:r>
      <w:proofErr w:type="spellStart"/>
      <w:r w:rsidRPr="0094277C">
        <w:rPr>
          <w:sz w:val="24"/>
          <w:szCs w:val="22"/>
        </w:rPr>
        <w:t>pendidikan</w:t>
      </w:r>
      <w:proofErr w:type="spellEnd"/>
      <w:r w:rsidRPr="0094277C">
        <w:rPr>
          <w:sz w:val="24"/>
          <w:szCs w:val="22"/>
        </w:rPr>
        <w:t xml:space="preserve"> </w:t>
      </w:r>
      <w:proofErr w:type="spellStart"/>
      <w:r w:rsidRPr="0094277C">
        <w:rPr>
          <w:sz w:val="24"/>
          <w:szCs w:val="22"/>
        </w:rPr>
        <w:t>memiliki</w:t>
      </w:r>
      <w:proofErr w:type="spellEnd"/>
      <w:r w:rsidRPr="0094277C">
        <w:rPr>
          <w:sz w:val="24"/>
          <w:szCs w:val="22"/>
        </w:rPr>
        <w:t xml:space="preserve"> </w:t>
      </w:r>
      <w:proofErr w:type="spellStart"/>
      <w:r w:rsidRPr="0094277C">
        <w:rPr>
          <w:sz w:val="24"/>
          <w:szCs w:val="22"/>
        </w:rPr>
        <w:t>peran</w:t>
      </w:r>
      <w:proofErr w:type="spellEnd"/>
      <w:r w:rsidRPr="0094277C">
        <w:rPr>
          <w:sz w:val="24"/>
          <w:szCs w:val="22"/>
        </w:rPr>
        <w:t xml:space="preserve"> </w:t>
      </w:r>
      <w:proofErr w:type="spellStart"/>
      <w:r w:rsidRPr="0094277C">
        <w:rPr>
          <w:sz w:val="24"/>
          <w:szCs w:val="22"/>
        </w:rPr>
        <w:t>strategis</w:t>
      </w:r>
      <w:proofErr w:type="spellEnd"/>
      <w:r w:rsidRPr="0094277C">
        <w:rPr>
          <w:sz w:val="24"/>
          <w:szCs w:val="22"/>
        </w:rPr>
        <w:t xml:space="preserve"> </w:t>
      </w:r>
      <w:proofErr w:type="spellStart"/>
      <w:r w:rsidRPr="0094277C">
        <w:rPr>
          <w:sz w:val="24"/>
          <w:szCs w:val="22"/>
        </w:rPr>
        <w:t>dalam</w:t>
      </w:r>
      <w:proofErr w:type="spellEnd"/>
      <w:r w:rsidRPr="0094277C">
        <w:rPr>
          <w:sz w:val="24"/>
          <w:szCs w:val="22"/>
        </w:rPr>
        <w:t xml:space="preserve"> </w:t>
      </w:r>
      <w:proofErr w:type="spellStart"/>
      <w:r w:rsidRPr="0094277C">
        <w:rPr>
          <w:sz w:val="24"/>
          <w:szCs w:val="22"/>
        </w:rPr>
        <w:t>upaya</w:t>
      </w:r>
      <w:proofErr w:type="spellEnd"/>
      <w:r w:rsidRPr="0094277C">
        <w:rPr>
          <w:sz w:val="24"/>
          <w:szCs w:val="22"/>
        </w:rPr>
        <w:t xml:space="preserve"> </w:t>
      </w:r>
      <w:proofErr w:type="spellStart"/>
      <w:r w:rsidRPr="0094277C">
        <w:rPr>
          <w:sz w:val="24"/>
          <w:szCs w:val="22"/>
        </w:rPr>
        <w:t>pencegahan</w:t>
      </w:r>
      <w:proofErr w:type="spellEnd"/>
      <w:r w:rsidRPr="0094277C">
        <w:rPr>
          <w:sz w:val="24"/>
          <w:szCs w:val="22"/>
        </w:rPr>
        <w:t xml:space="preserve"> </w:t>
      </w:r>
      <w:proofErr w:type="spellStart"/>
      <w:r w:rsidRPr="0094277C">
        <w:rPr>
          <w:sz w:val="24"/>
          <w:szCs w:val="22"/>
        </w:rPr>
        <w:t>sekaligus</w:t>
      </w:r>
      <w:proofErr w:type="spellEnd"/>
      <w:r w:rsidRPr="0094277C">
        <w:rPr>
          <w:sz w:val="24"/>
          <w:szCs w:val="22"/>
        </w:rPr>
        <w:t xml:space="preserve"> </w:t>
      </w:r>
      <w:proofErr w:type="spellStart"/>
      <w:r w:rsidRPr="0094277C">
        <w:rPr>
          <w:sz w:val="24"/>
          <w:szCs w:val="22"/>
        </w:rPr>
        <w:t>penanggulangan</w:t>
      </w:r>
      <w:proofErr w:type="spellEnd"/>
      <w:r w:rsidRPr="0094277C">
        <w:rPr>
          <w:sz w:val="24"/>
          <w:szCs w:val="22"/>
        </w:rPr>
        <w:t xml:space="preserve"> </w:t>
      </w:r>
      <w:proofErr w:type="spellStart"/>
      <w:r w:rsidRPr="0094277C">
        <w:rPr>
          <w:sz w:val="24"/>
          <w:szCs w:val="22"/>
        </w:rPr>
        <w:t>tindakan</w:t>
      </w:r>
      <w:proofErr w:type="spellEnd"/>
      <w:r w:rsidRPr="0094277C">
        <w:rPr>
          <w:sz w:val="24"/>
          <w:szCs w:val="22"/>
        </w:rPr>
        <w:t xml:space="preserve"> </w:t>
      </w:r>
      <w:proofErr w:type="spellStart"/>
      <w:r w:rsidRPr="0094277C">
        <w:rPr>
          <w:sz w:val="24"/>
          <w:szCs w:val="22"/>
        </w:rPr>
        <w:t>perundungan</w:t>
      </w:r>
      <w:proofErr w:type="spellEnd"/>
      <w:r w:rsidRPr="0094277C">
        <w:rPr>
          <w:sz w:val="24"/>
          <w:szCs w:val="22"/>
        </w:rPr>
        <w:t xml:space="preserve"> yang </w:t>
      </w:r>
      <w:proofErr w:type="spellStart"/>
      <w:r w:rsidRPr="0094277C">
        <w:rPr>
          <w:sz w:val="24"/>
          <w:szCs w:val="22"/>
        </w:rPr>
        <w:t>menimpa</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proofErr w:type="gramStart"/>
      <w:r w:rsidRPr="0094277C">
        <w:rPr>
          <w:sz w:val="24"/>
          <w:szCs w:val="22"/>
        </w:rPr>
        <w:t>usia</w:t>
      </w:r>
      <w:proofErr w:type="spellEnd"/>
      <w:proofErr w:type="gramEnd"/>
      <w:r w:rsidRPr="0094277C">
        <w:rPr>
          <w:sz w:val="24"/>
          <w:szCs w:val="22"/>
        </w:rPr>
        <w:t xml:space="preserve"> </w:t>
      </w:r>
      <w:proofErr w:type="spellStart"/>
      <w:r w:rsidRPr="0094277C">
        <w:rPr>
          <w:sz w:val="24"/>
          <w:szCs w:val="22"/>
        </w:rPr>
        <w:t>dini</w:t>
      </w:r>
      <w:proofErr w:type="spellEnd"/>
      <w:r w:rsidRPr="0094277C">
        <w:rPr>
          <w:sz w:val="24"/>
          <w:szCs w:val="22"/>
        </w:rPr>
        <w:t xml:space="preserve">. </w:t>
      </w:r>
      <w:proofErr w:type="spellStart"/>
      <w:r w:rsidRPr="0094277C">
        <w:rPr>
          <w:sz w:val="24"/>
          <w:szCs w:val="22"/>
        </w:rPr>
        <w:t>Adapun</w:t>
      </w:r>
      <w:proofErr w:type="spellEnd"/>
      <w:r w:rsidRPr="0094277C">
        <w:rPr>
          <w:sz w:val="24"/>
          <w:szCs w:val="22"/>
        </w:rPr>
        <w:t xml:space="preserve"> </w:t>
      </w:r>
      <w:proofErr w:type="spellStart"/>
      <w:r w:rsidRPr="0094277C">
        <w:rPr>
          <w:sz w:val="24"/>
          <w:szCs w:val="22"/>
        </w:rPr>
        <w:t>bentuk-bentuk</w:t>
      </w:r>
      <w:proofErr w:type="spellEnd"/>
      <w:r w:rsidRPr="0094277C">
        <w:rPr>
          <w:sz w:val="24"/>
          <w:szCs w:val="22"/>
        </w:rPr>
        <w:t xml:space="preserve"> bullying yang </w:t>
      </w:r>
      <w:proofErr w:type="spellStart"/>
      <w:r w:rsidRPr="0094277C">
        <w:rPr>
          <w:sz w:val="24"/>
          <w:szCs w:val="22"/>
        </w:rPr>
        <w:t>umum</w:t>
      </w:r>
      <w:proofErr w:type="spellEnd"/>
      <w:r w:rsidRPr="0094277C">
        <w:rPr>
          <w:sz w:val="24"/>
          <w:szCs w:val="22"/>
        </w:rPr>
        <w:t xml:space="preserve"> </w:t>
      </w:r>
      <w:proofErr w:type="spellStart"/>
      <w:r w:rsidRPr="0094277C">
        <w:rPr>
          <w:sz w:val="24"/>
          <w:szCs w:val="22"/>
        </w:rPr>
        <w:t>terjadi</w:t>
      </w:r>
      <w:proofErr w:type="spellEnd"/>
      <w:r w:rsidRPr="0094277C">
        <w:rPr>
          <w:sz w:val="24"/>
          <w:szCs w:val="22"/>
        </w:rPr>
        <w:t xml:space="preserve"> </w:t>
      </w:r>
      <w:proofErr w:type="spellStart"/>
      <w:r w:rsidRPr="0094277C">
        <w:rPr>
          <w:sz w:val="24"/>
          <w:szCs w:val="22"/>
        </w:rPr>
        <w:t>pada</w:t>
      </w:r>
      <w:proofErr w:type="spellEnd"/>
      <w:r w:rsidRPr="0094277C">
        <w:rPr>
          <w:sz w:val="24"/>
          <w:szCs w:val="22"/>
        </w:rPr>
        <w:t xml:space="preserve"> </w:t>
      </w:r>
      <w:proofErr w:type="spellStart"/>
      <w:r w:rsidRPr="0094277C">
        <w:rPr>
          <w:sz w:val="24"/>
          <w:szCs w:val="22"/>
        </w:rPr>
        <w:t>kelompok</w:t>
      </w:r>
      <w:proofErr w:type="spellEnd"/>
      <w:r w:rsidRPr="0094277C">
        <w:rPr>
          <w:sz w:val="24"/>
          <w:szCs w:val="22"/>
        </w:rPr>
        <w:t xml:space="preserve"> </w:t>
      </w:r>
      <w:proofErr w:type="spellStart"/>
      <w:proofErr w:type="gramStart"/>
      <w:r w:rsidRPr="0094277C">
        <w:rPr>
          <w:sz w:val="24"/>
          <w:szCs w:val="22"/>
        </w:rPr>
        <w:t>usia</w:t>
      </w:r>
      <w:proofErr w:type="spellEnd"/>
      <w:proofErr w:type="gramEnd"/>
      <w:r w:rsidRPr="0094277C">
        <w:rPr>
          <w:sz w:val="24"/>
          <w:szCs w:val="22"/>
        </w:rPr>
        <w:t xml:space="preserve"> </w:t>
      </w:r>
      <w:proofErr w:type="spellStart"/>
      <w:r w:rsidRPr="0094277C">
        <w:rPr>
          <w:sz w:val="24"/>
          <w:szCs w:val="22"/>
        </w:rPr>
        <w:t>ini</w:t>
      </w:r>
      <w:proofErr w:type="spellEnd"/>
      <w:r w:rsidRPr="0094277C">
        <w:rPr>
          <w:sz w:val="24"/>
          <w:szCs w:val="22"/>
        </w:rPr>
        <w:t xml:space="preserve"> </w:t>
      </w:r>
      <w:proofErr w:type="spellStart"/>
      <w:r w:rsidRPr="0094277C">
        <w:rPr>
          <w:sz w:val="24"/>
          <w:szCs w:val="22"/>
        </w:rPr>
        <w:t>meliputi</w:t>
      </w:r>
      <w:proofErr w:type="spellEnd"/>
      <w:r w:rsidRPr="0094277C">
        <w:rPr>
          <w:sz w:val="24"/>
          <w:szCs w:val="22"/>
        </w:rPr>
        <w:t xml:space="preserve"> </w:t>
      </w:r>
      <w:proofErr w:type="spellStart"/>
      <w:r w:rsidRPr="0094277C">
        <w:rPr>
          <w:sz w:val="24"/>
          <w:szCs w:val="22"/>
        </w:rPr>
        <w:t>kekerasan</w:t>
      </w:r>
      <w:proofErr w:type="spellEnd"/>
      <w:r w:rsidRPr="0094277C">
        <w:rPr>
          <w:sz w:val="24"/>
          <w:szCs w:val="22"/>
        </w:rPr>
        <w:t xml:space="preserve"> </w:t>
      </w:r>
      <w:proofErr w:type="spellStart"/>
      <w:r w:rsidRPr="0094277C">
        <w:rPr>
          <w:sz w:val="24"/>
          <w:szCs w:val="22"/>
        </w:rPr>
        <w:t>fisik</w:t>
      </w:r>
      <w:proofErr w:type="spellEnd"/>
      <w:r w:rsidRPr="0094277C">
        <w:rPr>
          <w:sz w:val="24"/>
          <w:szCs w:val="22"/>
        </w:rPr>
        <w:t xml:space="preserve">, </w:t>
      </w:r>
      <w:proofErr w:type="spellStart"/>
      <w:r w:rsidRPr="0094277C">
        <w:rPr>
          <w:sz w:val="24"/>
          <w:szCs w:val="22"/>
        </w:rPr>
        <w:t>ancaman</w:t>
      </w:r>
      <w:proofErr w:type="spellEnd"/>
      <w:r w:rsidRPr="0094277C">
        <w:rPr>
          <w:sz w:val="24"/>
          <w:szCs w:val="22"/>
        </w:rPr>
        <w:t xml:space="preserve">, </w:t>
      </w:r>
      <w:proofErr w:type="spellStart"/>
      <w:r w:rsidRPr="0094277C">
        <w:rPr>
          <w:sz w:val="24"/>
          <w:szCs w:val="22"/>
        </w:rPr>
        <w:t>tindakan</w:t>
      </w:r>
      <w:proofErr w:type="spellEnd"/>
      <w:r w:rsidRPr="0094277C">
        <w:rPr>
          <w:sz w:val="24"/>
          <w:szCs w:val="22"/>
        </w:rPr>
        <w:t xml:space="preserve"> </w:t>
      </w:r>
      <w:proofErr w:type="spellStart"/>
      <w:r w:rsidRPr="0094277C">
        <w:rPr>
          <w:sz w:val="24"/>
          <w:szCs w:val="22"/>
        </w:rPr>
        <w:t>mengganggu</w:t>
      </w:r>
      <w:proofErr w:type="spellEnd"/>
      <w:r w:rsidRPr="0094277C">
        <w:rPr>
          <w:sz w:val="24"/>
          <w:szCs w:val="22"/>
        </w:rPr>
        <w:t xml:space="preserve">, </w:t>
      </w:r>
      <w:proofErr w:type="spellStart"/>
      <w:r w:rsidRPr="0094277C">
        <w:rPr>
          <w:sz w:val="24"/>
          <w:szCs w:val="22"/>
        </w:rPr>
        <w:t>penggunaan</w:t>
      </w:r>
      <w:proofErr w:type="spellEnd"/>
      <w:r w:rsidRPr="0094277C">
        <w:rPr>
          <w:sz w:val="24"/>
          <w:szCs w:val="22"/>
        </w:rPr>
        <w:t xml:space="preserve"> </w:t>
      </w:r>
      <w:proofErr w:type="spellStart"/>
      <w:r w:rsidRPr="0094277C">
        <w:rPr>
          <w:sz w:val="24"/>
          <w:szCs w:val="22"/>
        </w:rPr>
        <w:t>bahasa</w:t>
      </w:r>
      <w:proofErr w:type="spellEnd"/>
      <w:r w:rsidRPr="0094277C">
        <w:rPr>
          <w:sz w:val="24"/>
          <w:szCs w:val="22"/>
        </w:rPr>
        <w:t xml:space="preserve"> </w:t>
      </w:r>
      <w:proofErr w:type="spellStart"/>
      <w:r w:rsidRPr="0094277C">
        <w:rPr>
          <w:sz w:val="24"/>
          <w:szCs w:val="22"/>
        </w:rPr>
        <w:t>kasar</w:t>
      </w:r>
      <w:proofErr w:type="spellEnd"/>
      <w:r w:rsidRPr="0094277C">
        <w:rPr>
          <w:sz w:val="24"/>
          <w:szCs w:val="22"/>
        </w:rPr>
        <w:t xml:space="preserve">, </w:t>
      </w:r>
      <w:proofErr w:type="spellStart"/>
      <w:r w:rsidRPr="0094277C">
        <w:rPr>
          <w:sz w:val="24"/>
          <w:szCs w:val="22"/>
        </w:rPr>
        <w:t>ejekan</w:t>
      </w:r>
      <w:proofErr w:type="spellEnd"/>
      <w:r w:rsidRPr="0094277C">
        <w:rPr>
          <w:sz w:val="24"/>
          <w:szCs w:val="22"/>
        </w:rPr>
        <w:t xml:space="preserve">, </w:t>
      </w:r>
      <w:proofErr w:type="spellStart"/>
      <w:r w:rsidRPr="0094277C">
        <w:rPr>
          <w:sz w:val="24"/>
          <w:szCs w:val="22"/>
        </w:rPr>
        <w:t>perilaku</w:t>
      </w:r>
      <w:proofErr w:type="spellEnd"/>
      <w:r w:rsidRPr="0094277C">
        <w:rPr>
          <w:sz w:val="24"/>
          <w:szCs w:val="22"/>
        </w:rPr>
        <w:t xml:space="preserve"> </w:t>
      </w:r>
      <w:proofErr w:type="spellStart"/>
      <w:r w:rsidRPr="0094277C">
        <w:rPr>
          <w:sz w:val="24"/>
          <w:szCs w:val="22"/>
        </w:rPr>
        <w:t>tidak</w:t>
      </w:r>
      <w:proofErr w:type="spellEnd"/>
      <w:r w:rsidRPr="0094277C">
        <w:rPr>
          <w:sz w:val="24"/>
          <w:szCs w:val="22"/>
        </w:rPr>
        <w:t xml:space="preserve"> </w:t>
      </w:r>
      <w:proofErr w:type="spellStart"/>
      <w:r w:rsidRPr="0094277C">
        <w:rPr>
          <w:sz w:val="24"/>
          <w:szCs w:val="22"/>
        </w:rPr>
        <w:t>sopan</w:t>
      </w:r>
      <w:proofErr w:type="spellEnd"/>
      <w:r w:rsidRPr="0094277C">
        <w:rPr>
          <w:sz w:val="24"/>
          <w:szCs w:val="22"/>
        </w:rPr>
        <w:t xml:space="preserve">, </w:t>
      </w:r>
      <w:proofErr w:type="spellStart"/>
      <w:r w:rsidRPr="0094277C">
        <w:rPr>
          <w:sz w:val="24"/>
          <w:szCs w:val="22"/>
        </w:rPr>
        <w:t>penghinaan</w:t>
      </w:r>
      <w:proofErr w:type="spellEnd"/>
      <w:r w:rsidRPr="0094277C">
        <w:rPr>
          <w:sz w:val="24"/>
          <w:szCs w:val="22"/>
        </w:rPr>
        <w:t xml:space="preserve"> </w:t>
      </w:r>
      <w:proofErr w:type="spellStart"/>
      <w:r w:rsidRPr="0094277C">
        <w:rPr>
          <w:sz w:val="24"/>
          <w:szCs w:val="22"/>
        </w:rPr>
        <w:t>terhadap</w:t>
      </w:r>
      <w:proofErr w:type="spellEnd"/>
      <w:r w:rsidRPr="0094277C">
        <w:rPr>
          <w:sz w:val="24"/>
          <w:szCs w:val="22"/>
        </w:rPr>
        <w:t xml:space="preserve"> </w:t>
      </w:r>
      <w:proofErr w:type="spellStart"/>
      <w:r w:rsidRPr="0094277C">
        <w:rPr>
          <w:sz w:val="24"/>
          <w:szCs w:val="22"/>
        </w:rPr>
        <w:t>penampilan</w:t>
      </w:r>
      <w:proofErr w:type="spellEnd"/>
      <w:r w:rsidRPr="0094277C">
        <w:rPr>
          <w:sz w:val="24"/>
          <w:szCs w:val="22"/>
        </w:rPr>
        <w:t xml:space="preserve">, </w:t>
      </w:r>
      <w:proofErr w:type="spellStart"/>
      <w:r w:rsidRPr="0094277C">
        <w:rPr>
          <w:sz w:val="24"/>
          <w:szCs w:val="22"/>
        </w:rPr>
        <w:t>serta</w:t>
      </w:r>
      <w:proofErr w:type="spellEnd"/>
      <w:r w:rsidRPr="0094277C">
        <w:rPr>
          <w:sz w:val="24"/>
          <w:szCs w:val="22"/>
        </w:rPr>
        <w:t xml:space="preserve"> </w:t>
      </w:r>
      <w:proofErr w:type="spellStart"/>
      <w:r w:rsidRPr="0094277C">
        <w:rPr>
          <w:sz w:val="24"/>
          <w:szCs w:val="22"/>
        </w:rPr>
        <w:t>tindakan</w:t>
      </w:r>
      <w:proofErr w:type="spellEnd"/>
      <w:r w:rsidRPr="0094277C">
        <w:rPr>
          <w:sz w:val="24"/>
          <w:szCs w:val="22"/>
        </w:rPr>
        <w:t xml:space="preserve"> </w:t>
      </w:r>
      <w:proofErr w:type="spellStart"/>
      <w:r w:rsidRPr="0094277C">
        <w:rPr>
          <w:sz w:val="24"/>
          <w:szCs w:val="22"/>
        </w:rPr>
        <w:t>perampasan</w:t>
      </w:r>
      <w:proofErr w:type="spellEnd"/>
      <w:r w:rsidRPr="0094277C">
        <w:rPr>
          <w:sz w:val="24"/>
          <w:szCs w:val="22"/>
        </w:rPr>
        <w:t xml:space="preserve">, </w:t>
      </w:r>
      <w:proofErr w:type="spellStart"/>
      <w:r w:rsidRPr="0094277C">
        <w:rPr>
          <w:sz w:val="24"/>
          <w:szCs w:val="22"/>
        </w:rPr>
        <w:t>dan</w:t>
      </w:r>
      <w:proofErr w:type="spellEnd"/>
      <w:r w:rsidRPr="0094277C">
        <w:rPr>
          <w:sz w:val="24"/>
          <w:szCs w:val="22"/>
        </w:rPr>
        <w:t xml:space="preserve"> </w:t>
      </w:r>
      <w:proofErr w:type="spellStart"/>
      <w:r w:rsidRPr="0094277C">
        <w:rPr>
          <w:sz w:val="24"/>
          <w:szCs w:val="22"/>
        </w:rPr>
        <w:t>bentuk-bentuk</w:t>
      </w:r>
      <w:proofErr w:type="spellEnd"/>
      <w:r w:rsidRPr="0094277C">
        <w:rPr>
          <w:sz w:val="24"/>
          <w:szCs w:val="22"/>
        </w:rPr>
        <w:t xml:space="preserve"> </w:t>
      </w:r>
      <w:proofErr w:type="spellStart"/>
      <w:r w:rsidRPr="0094277C">
        <w:rPr>
          <w:sz w:val="24"/>
          <w:szCs w:val="22"/>
        </w:rPr>
        <w:t>lainnya</w:t>
      </w:r>
      <w:proofErr w:type="spellEnd"/>
      <w:r w:rsidRPr="0094277C">
        <w:rPr>
          <w:sz w:val="24"/>
          <w:szCs w:val="22"/>
        </w:rPr>
        <w:t xml:space="preserve">. </w:t>
      </w:r>
      <w:r w:rsidRPr="0094277C">
        <w:rPr>
          <w:sz w:val="24"/>
          <w:szCs w:val="22"/>
        </w:rPr>
        <w:fldChar w:fldCharType="begin" w:fldLock="1"/>
      </w:r>
      <w:r w:rsidRPr="0094277C">
        <w:rPr>
          <w:sz w:val="24"/>
          <w:szCs w:val="22"/>
        </w:rPr>
        <w:instrText>ADDIN CSL_CITATION {"citationItems":[{"id":"ITEM-1","itemData":{"DOI":"10.29303/distribusi.v11i2.381","ISSN":"0853-957X","abstract":"The innovation strategy is very attached to e-commerce companies which always need innovations with high knowledge and information technology and leadership that has innovations so as to produce good company performance. The purpose of this research is to examine the influence of innovation strategy on company performance mediated by leadership. The type of research used is associative research with a quantitative approach. The sampling technique used purposive sampling method. The sample in this study were e-commerce companies listed on the Indonesia Stock Exchange (IDX) with a total sample of 15 companies and a total of 75 observations. To test the hypothesis used multiple regression analysis using Stata 14.2 application. It can be concluded, among other things, that the value of a company's innovation strategy has no effect on company performance, both accounting performance and market performance, and leadership is not able to moderate/strengthen the relationship between the value of innovation strategy and company performance.","author":[{"dropping-particle":"","family":"Nurabiah","given":"Nurabiah","non-dropping-particle":"","parse-names":false,"suffix":""},{"dropping-particle":"","family":"Pusparini","given":"Herlina","non-dropping-particle":"","parse-names":false,"suffix":""},{"dropping-particle":"","family":"Fitriyah","given":"Nur","non-dropping-particle":"","parse-names":false,"suffix":""}],"container-title":"Distribusi - Journal of Management and Business","id":"ITEM-1","issue":"2","issued":{"date-parts":[["2023"]]},"page":"119-132","title":"Pengaruh Strategi Inovasi terhadap Kinerja Perusahaan E-Commerce Yang Dimoderasi Leadership","type":"article-journal","volume":"11"},"uris":["http://www.mendeley.com/documents/?uuid=b673c848-4486-4c26-ab66-5fb988051eea"]}],"mendeley":{"formattedCitation":"(Nurabiah et al., 2023)","plainTextFormattedCitation":"(Nurabiah et al., 2023)","previouslyFormattedCitation":"(Nurabiah et al., 2023)"},"properties":{"noteIndex":0},"schema":"https://github.com/citation-style-language/schema/raw/master/csl-citation.json"}</w:instrText>
      </w:r>
      <w:r w:rsidRPr="0094277C">
        <w:rPr>
          <w:sz w:val="24"/>
          <w:szCs w:val="22"/>
        </w:rPr>
        <w:fldChar w:fldCharType="separate"/>
      </w:r>
      <w:r w:rsidRPr="0094277C">
        <w:rPr>
          <w:noProof/>
          <w:sz w:val="24"/>
          <w:szCs w:val="22"/>
        </w:rPr>
        <w:t>(Nurabiah et al., 2023)</w:t>
      </w:r>
      <w:r w:rsidRPr="0094277C">
        <w:rPr>
          <w:sz w:val="24"/>
          <w:szCs w:val="22"/>
        </w:rPr>
        <w:fldChar w:fldCharType="end"/>
      </w:r>
      <w:r w:rsidRPr="0094277C">
        <w:rPr>
          <w:sz w:val="24"/>
          <w:szCs w:val="22"/>
        </w:rPr>
        <w:t>.</w:t>
      </w:r>
    </w:p>
    <w:p w14:paraId="1C36E4DD" w14:textId="77777777" w:rsidR="0094277C" w:rsidRPr="0094277C" w:rsidRDefault="0094277C" w:rsidP="000923CA">
      <w:pPr>
        <w:pStyle w:val="NoSpacing"/>
        <w:spacing w:line="360" w:lineRule="auto"/>
        <w:ind w:firstLine="426"/>
        <w:rPr>
          <w:sz w:val="24"/>
          <w:szCs w:val="22"/>
        </w:rPr>
      </w:pPr>
      <w:proofErr w:type="spellStart"/>
      <w:r w:rsidRPr="0094277C">
        <w:rPr>
          <w:sz w:val="24"/>
          <w:szCs w:val="22"/>
        </w:rPr>
        <w:t>Menurut</w:t>
      </w:r>
      <w:proofErr w:type="spellEnd"/>
      <w:r w:rsidRPr="0094277C">
        <w:rPr>
          <w:sz w:val="24"/>
          <w:szCs w:val="22"/>
        </w:rPr>
        <w:t xml:space="preserve"> </w:t>
      </w:r>
      <w:proofErr w:type="spellStart"/>
      <w:r w:rsidRPr="0094277C">
        <w:rPr>
          <w:sz w:val="24"/>
          <w:szCs w:val="22"/>
        </w:rPr>
        <w:t>Komisi</w:t>
      </w:r>
      <w:proofErr w:type="spellEnd"/>
      <w:r w:rsidRPr="0094277C">
        <w:rPr>
          <w:sz w:val="24"/>
          <w:szCs w:val="22"/>
        </w:rPr>
        <w:t xml:space="preserve"> </w:t>
      </w:r>
      <w:proofErr w:type="spellStart"/>
      <w:r w:rsidRPr="0094277C">
        <w:rPr>
          <w:sz w:val="24"/>
          <w:szCs w:val="22"/>
        </w:rPr>
        <w:t>Perlindungan</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Indonesia (KPAI), </w:t>
      </w:r>
      <w:proofErr w:type="spellStart"/>
      <w:r w:rsidRPr="0094277C">
        <w:rPr>
          <w:sz w:val="24"/>
          <w:szCs w:val="22"/>
        </w:rPr>
        <w:t>sepanjang</w:t>
      </w:r>
      <w:proofErr w:type="spellEnd"/>
      <w:r w:rsidRPr="0094277C">
        <w:rPr>
          <w:sz w:val="24"/>
          <w:szCs w:val="22"/>
        </w:rPr>
        <w:t xml:space="preserve"> </w:t>
      </w:r>
      <w:proofErr w:type="spellStart"/>
      <w:r w:rsidRPr="0094277C">
        <w:rPr>
          <w:sz w:val="24"/>
          <w:szCs w:val="22"/>
        </w:rPr>
        <w:t>periode</w:t>
      </w:r>
      <w:proofErr w:type="spellEnd"/>
      <w:r w:rsidRPr="0094277C">
        <w:rPr>
          <w:sz w:val="24"/>
          <w:szCs w:val="22"/>
        </w:rPr>
        <w:t xml:space="preserve"> </w:t>
      </w:r>
      <w:proofErr w:type="spellStart"/>
      <w:r w:rsidRPr="0094277C">
        <w:rPr>
          <w:sz w:val="24"/>
          <w:szCs w:val="22"/>
        </w:rPr>
        <w:t>Januari</w:t>
      </w:r>
      <w:proofErr w:type="spellEnd"/>
      <w:r w:rsidRPr="0094277C">
        <w:rPr>
          <w:sz w:val="24"/>
          <w:szCs w:val="22"/>
        </w:rPr>
        <w:t xml:space="preserve"> </w:t>
      </w:r>
      <w:proofErr w:type="spellStart"/>
      <w:r w:rsidRPr="0094277C">
        <w:rPr>
          <w:sz w:val="24"/>
          <w:szCs w:val="22"/>
        </w:rPr>
        <w:t>hingga</w:t>
      </w:r>
      <w:proofErr w:type="spellEnd"/>
      <w:r w:rsidRPr="0094277C">
        <w:rPr>
          <w:sz w:val="24"/>
          <w:szCs w:val="22"/>
        </w:rPr>
        <w:t xml:space="preserve"> </w:t>
      </w:r>
      <w:proofErr w:type="spellStart"/>
      <w:r w:rsidRPr="0094277C">
        <w:rPr>
          <w:sz w:val="24"/>
          <w:szCs w:val="22"/>
        </w:rPr>
        <w:t>Agustus</w:t>
      </w:r>
      <w:proofErr w:type="spellEnd"/>
      <w:r w:rsidRPr="0094277C">
        <w:rPr>
          <w:sz w:val="24"/>
          <w:szCs w:val="22"/>
        </w:rPr>
        <w:t xml:space="preserve"> 2023 </w:t>
      </w:r>
      <w:proofErr w:type="spellStart"/>
      <w:r w:rsidRPr="0094277C">
        <w:rPr>
          <w:sz w:val="24"/>
          <w:szCs w:val="22"/>
        </w:rPr>
        <w:t>tercatat</w:t>
      </w:r>
      <w:proofErr w:type="spellEnd"/>
      <w:r w:rsidRPr="0094277C">
        <w:rPr>
          <w:sz w:val="24"/>
          <w:szCs w:val="22"/>
        </w:rPr>
        <w:t xml:space="preserve"> </w:t>
      </w:r>
      <w:proofErr w:type="spellStart"/>
      <w:r w:rsidRPr="0094277C">
        <w:rPr>
          <w:sz w:val="24"/>
          <w:szCs w:val="22"/>
        </w:rPr>
        <w:t>sebanyak</w:t>
      </w:r>
      <w:proofErr w:type="spellEnd"/>
      <w:r w:rsidRPr="0094277C">
        <w:rPr>
          <w:sz w:val="24"/>
          <w:szCs w:val="22"/>
        </w:rPr>
        <w:t xml:space="preserve"> 2.355 </w:t>
      </w:r>
      <w:proofErr w:type="spellStart"/>
      <w:r w:rsidRPr="0094277C">
        <w:rPr>
          <w:sz w:val="24"/>
          <w:szCs w:val="22"/>
        </w:rPr>
        <w:t>kasus</w:t>
      </w:r>
      <w:proofErr w:type="spellEnd"/>
      <w:r w:rsidRPr="0094277C">
        <w:rPr>
          <w:sz w:val="24"/>
          <w:szCs w:val="22"/>
        </w:rPr>
        <w:t xml:space="preserve"> </w:t>
      </w:r>
      <w:proofErr w:type="spellStart"/>
      <w:r w:rsidRPr="0094277C">
        <w:rPr>
          <w:sz w:val="24"/>
          <w:szCs w:val="22"/>
        </w:rPr>
        <w:t>pelanggaran</w:t>
      </w:r>
      <w:proofErr w:type="spellEnd"/>
      <w:r w:rsidRPr="0094277C">
        <w:rPr>
          <w:sz w:val="24"/>
          <w:szCs w:val="22"/>
        </w:rPr>
        <w:t xml:space="preserve"> </w:t>
      </w:r>
      <w:proofErr w:type="spellStart"/>
      <w:r w:rsidRPr="0094277C">
        <w:rPr>
          <w:sz w:val="24"/>
          <w:szCs w:val="22"/>
        </w:rPr>
        <w:t>terhadap</w:t>
      </w:r>
      <w:proofErr w:type="spellEnd"/>
      <w:r w:rsidRPr="0094277C">
        <w:rPr>
          <w:sz w:val="24"/>
          <w:szCs w:val="22"/>
        </w:rPr>
        <w:t xml:space="preserve"> </w:t>
      </w:r>
      <w:proofErr w:type="spellStart"/>
      <w:r w:rsidRPr="0094277C">
        <w:rPr>
          <w:sz w:val="24"/>
          <w:szCs w:val="22"/>
        </w:rPr>
        <w:t>hak</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Dari total </w:t>
      </w:r>
      <w:proofErr w:type="spellStart"/>
      <w:r w:rsidRPr="0094277C">
        <w:rPr>
          <w:sz w:val="24"/>
          <w:szCs w:val="22"/>
        </w:rPr>
        <w:t>tersebut</w:t>
      </w:r>
      <w:proofErr w:type="spellEnd"/>
      <w:r w:rsidRPr="0094277C">
        <w:rPr>
          <w:sz w:val="24"/>
          <w:szCs w:val="22"/>
        </w:rPr>
        <w:t xml:space="preserve">, </w:t>
      </w:r>
      <w:proofErr w:type="spellStart"/>
      <w:r w:rsidRPr="0094277C">
        <w:rPr>
          <w:sz w:val="24"/>
          <w:szCs w:val="22"/>
        </w:rPr>
        <w:t>sebanyak</w:t>
      </w:r>
      <w:proofErr w:type="spellEnd"/>
      <w:r w:rsidRPr="0094277C">
        <w:rPr>
          <w:sz w:val="24"/>
          <w:szCs w:val="22"/>
        </w:rPr>
        <w:t xml:space="preserve"> 861 </w:t>
      </w:r>
      <w:proofErr w:type="spellStart"/>
      <w:r w:rsidRPr="0094277C">
        <w:rPr>
          <w:sz w:val="24"/>
          <w:szCs w:val="22"/>
        </w:rPr>
        <w:t>kasus</w:t>
      </w:r>
      <w:proofErr w:type="spellEnd"/>
      <w:r w:rsidRPr="0094277C">
        <w:rPr>
          <w:sz w:val="24"/>
          <w:szCs w:val="22"/>
        </w:rPr>
        <w:t xml:space="preserve"> </w:t>
      </w:r>
      <w:proofErr w:type="spellStart"/>
      <w:r w:rsidRPr="0094277C">
        <w:rPr>
          <w:sz w:val="24"/>
          <w:szCs w:val="22"/>
        </w:rPr>
        <w:t>terjadi</w:t>
      </w:r>
      <w:proofErr w:type="spellEnd"/>
      <w:r w:rsidRPr="0094277C">
        <w:rPr>
          <w:sz w:val="24"/>
          <w:szCs w:val="22"/>
        </w:rPr>
        <w:t xml:space="preserve"> </w:t>
      </w:r>
      <w:proofErr w:type="spellStart"/>
      <w:r w:rsidRPr="0094277C">
        <w:rPr>
          <w:sz w:val="24"/>
          <w:szCs w:val="22"/>
        </w:rPr>
        <w:t>dalam</w:t>
      </w:r>
      <w:proofErr w:type="spellEnd"/>
      <w:r w:rsidRPr="0094277C">
        <w:rPr>
          <w:sz w:val="24"/>
          <w:szCs w:val="22"/>
        </w:rPr>
        <w:t xml:space="preserve"> </w:t>
      </w:r>
      <w:proofErr w:type="spellStart"/>
      <w:r w:rsidRPr="0094277C">
        <w:rPr>
          <w:sz w:val="24"/>
          <w:szCs w:val="22"/>
        </w:rPr>
        <w:t>lingkungan</w:t>
      </w:r>
      <w:proofErr w:type="spellEnd"/>
      <w:r w:rsidRPr="0094277C">
        <w:rPr>
          <w:sz w:val="24"/>
          <w:szCs w:val="22"/>
        </w:rPr>
        <w:t xml:space="preserve"> </w:t>
      </w:r>
      <w:proofErr w:type="spellStart"/>
      <w:r w:rsidRPr="0094277C">
        <w:rPr>
          <w:sz w:val="24"/>
          <w:szCs w:val="22"/>
        </w:rPr>
        <w:t>satuan</w:t>
      </w:r>
      <w:proofErr w:type="spellEnd"/>
      <w:r w:rsidRPr="0094277C">
        <w:rPr>
          <w:sz w:val="24"/>
          <w:szCs w:val="22"/>
        </w:rPr>
        <w:t xml:space="preserve"> </w:t>
      </w:r>
      <w:proofErr w:type="spellStart"/>
      <w:r w:rsidRPr="0094277C">
        <w:rPr>
          <w:sz w:val="24"/>
          <w:szCs w:val="22"/>
        </w:rPr>
        <w:t>pendidikan</w:t>
      </w:r>
      <w:proofErr w:type="spellEnd"/>
      <w:r w:rsidRPr="0094277C">
        <w:rPr>
          <w:sz w:val="24"/>
          <w:szCs w:val="22"/>
        </w:rPr>
        <w:t xml:space="preserve">. </w:t>
      </w:r>
      <w:proofErr w:type="spellStart"/>
      <w:r w:rsidRPr="0094277C">
        <w:rPr>
          <w:sz w:val="24"/>
          <w:szCs w:val="22"/>
        </w:rPr>
        <w:t>Rincian</w:t>
      </w:r>
      <w:proofErr w:type="spellEnd"/>
      <w:r w:rsidRPr="0094277C">
        <w:rPr>
          <w:sz w:val="24"/>
          <w:szCs w:val="22"/>
        </w:rPr>
        <w:t xml:space="preserve"> </w:t>
      </w:r>
      <w:proofErr w:type="spellStart"/>
      <w:r w:rsidRPr="0094277C">
        <w:rPr>
          <w:sz w:val="24"/>
          <w:szCs w:val="22"/>
        </w:rPr>
        <w:t>dari</w:t>
      </w:r>
      <w:proofErr w:type="spellEnd"/>
      <w:r w:rsidRPr="0094277C">
        <w:rPr>
          <w:sz w:val="24"/>
          <w:szCs w:val="22"/>
        </w:rPr>
        <w:t xml:space="preserve"> </w:t>
      </w:r>
      <w:proofErr w:type="spellStart"/>
      <w:r w:rsidRPr="0094277C">
        <w:rPr>
          <w:sz w:val="24"/>
          <w:szCs w:val="22"/>
        </w:rPr>
        <w:t>kasus-kasus</w:t>
      </w:r>
      <w:proofErr w:type="spellEnd"/>
      <w:r w:rsidRPr="0094277C">
        <w:rPr>
          <w:sz w:val="24"/>
          <w:szCs w:val="22"/>
        </w:rPr>
        <w:t xml:space="preserve"> </w:t>
      </w:r>
      <w:proofErr w:type="spellStart"/>
      <w:r w:rsidRPr="0094277C">
        <w:rPr>
          <w:sz w:val="24"/>
          <w:szCs w:val="22"/>
        </w:rPr>
        <w:t>tersebut</w:t>
      </w:r>
      <w:proofErr w:type="spellEnd"/>
      <w:r w:rsidRPr="0094277C">
        <w:rPr>
          <w:sz w:val="24"/>
          <w:szCs w:val="22"/>
        </w:rPr>
        <w:t xml:space="preserve"> </w:t>
      </w:r>
      <w:proofErr w:type="spellStart"/>
      <w:r w:rsidRPr="0094277C">
        <w:rPr>
          <w:sz w:val="24"/>
          <w:szCs w:val="22"/>
        </w:rPr>
        <w:t>menunjukkan</w:t>
      </w:r>
      <w:proofErr w:type="spellEnd"/>
      <w:r w:rsidRPr="0094277C">
        <w:rPr>
          <w:sz w:val="24"/>
          <w:szCs w:val="22"/>
        </w:rPr>
        <w:t xml:space="preserve"> </w:t>
      </w:r>
      <w:proofErr w:type="spellStart"/>
      <w:r w:rsidRPr="0094277C">
        <w:rPr>
          <w:sz w:val="24"/>
          <w:szCs w:val="22"/>
        </w:rPr>
        <w:t>bahwa</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r w:rsidRPr="0094277C">
        <w:rPr>
          <w:sz w:val="24"/>
          <w:szCs w:val="22"/>
        </w:rPr>
        <w:t>sebagai</w:t>
      </w:r>
      <w:proofErr w:type="spellEnd"/>
      <w:r w:rsidRPr="0094277C">
        <w:rPr>
          <w:sz w:val="24"/>
          <w:szCs w:val="22"/>
        </w:rPr>
        <w:t xml:space="preserve"> korban </w:t>
      </w:r>
      <w:proofErr w:type="spellStart"/>
      <w:r w:rsidRPr="0094277C">
        <w:rPr>
          <w:sz w:val="24"/>
          <w:szCs w:val="22"/>
        </w:rPr>
        <w:t>kekerasan</w:t>
      </w:r>
      <w:proofErr w:type="spellEnd"/>
      <w:r w:rsidRPr="0094277C">
        <w:rPr>
          <w:sz w:val="24"/>
          <w:szCs w:val="22"/>
        </w:rPr>
        <w:t xml:space="preserve"> </w:t>
      </w:r>
      <w:proofErr w:type="spellStart"/>
      <w:r w:rsidRPr="0094277C">
        <w:rPr>
          <w:sz w:val="24"/>
          <w:szCs w:val="22"/>
        </w:rPr>
        <w:t>seksual</w:t>
      </w:r>
      <w:proofErr w:type="spellEnd"/>
      <w:r w:rsidRPr="0094277C">
        <w:rPr>
          <w:sz w:val="24"/>
          <w:szCs w:val="22"/>
        </w:rPr>
        <w:t xml:space="preserve"> </w:t>
      </w:r>
      <w:proofErr w:type="spellStart"/>
      <w:r w:rsidRPr="0094277C">
        <w:rPr>
          <w:sz w:val="24"/>
          <w:szCs w:val="22"/>
        </w:rPr>
        <w:t>berjumlah</w:t>
      </w:r>
      <w:proofErr w:type="spellEnd"/>
      <w:r w:rsidRPr="0094277C">
        <w:rPr>
          <w:sz w:val="24"/>
          <w:szCs w:val="22"/>
        </w:rPr>
        <w:t xml:space="preserve"> 487 </w:t>
      </w:r>
      <w:proofErr w:type="spellStart"/>
      <w:r w:rsidRPr="0094277C">
        <w:rPr>
          <w:sz w:val="24"/>
          <w:szCs w:val="22"/>
        </w:rPr>
        <w:t>kasus</w:t>
      </w:r>
      <w:proofErr w:type="spellEnd"/>
      <w:r w:rsidRPr="0094277C">
        <w:rPr>
          <w:sz w:val="24"/>
          <w:szCs w:val="22"/>
        </w:rPr>
        <w:t xml:space="preserve">, </w:t>
      </w:r>
      <w:proofErr w:type="spellStart"/>
      <w:r w:rsidRPr="0094277C">
        <w:rPr>
          <w:sz w:val="24"/>
          <w:szCs w:val="22"/>
        </w:rPr>
        <w:t>kekerasan</w:t>
      </w:r>
      <w:proofErr w:type="spellEnd"/>
      <w:r w:rsidRPr="0094277C">
        <w:rPr>
          <w:sz w:val="24"/>
          <w:szCs w:val="22"/>
        </w:rPr>
        <w:t xml:space="preserve"> </w:t>
      </w:r>
      <w:proofErr w:type="spellStart"/>
      <w:r w:rsidRPr="0094277C">
        <w:rPr>
          <w:sz w:val="24"/>
          <w:szCs w:val="22"/>
        </w:rPr>
        <w:t>fisik</w:t>
      </w:r>
      <w:proofErr w:type="spellEnd"/>
      <w:r w:rsidRPr="0094277C">
        <w:rPr>
          <w:sz w:val="24"/>
          <w:szCs w:val="22"/>
        </w:rPr>
        <w:t xml:space="preserve"> </w:t>
      </w:r>
      <w:proofErr w:type="spellStart"/>
      <w:r w:rsidRPr="0094277C">
        <w:rPr>
          <w:sz w:val="24"/>
          <w:szCs w:val="22"/>
        </w:rPr>
        <w:t>dan</w:t>
      </w:r>
      <w:proofErr w:type="spellEnd"/>
      <w:r w:rsidRPr="0094277C">
        <w:rPr>
          <w:sz w:val="24"/>
          <w:szCs w:val="22"/>
        </w:rPr>
        <w:t>/</w:t>
      </w:r>
      <w:proofErr w:type="spellStart"/>
      <w:r w:rsidRPr="0094277C">
        <w:rPr>
          <w:sz w:val="24"/>
          <w:szCs w:val="22"/>
        </w:rPr>
        <w:t>atau</w:t>
      </w:r>
      <w:proofErr w:type="spellEnd"/>
      <w:r w:rsidRPr="0094277C">
        <w:rPr>
          <w:sz w:val="24"/>
          <w:szCs w:val="22"/>
        </w:rPr>
        <w:t xml:space="preserve"> </w:t>
      </w:r>
      <w:proofErr w:type="spellStart"/>
      <w:r w:rsidRPr="0094277C">
        <w:rPr>
          <w:sz w:val="24"/>
          <w:szCs w:val="22"/>
        </w:rPr>
        <w:t>psikis</w:t>
      </w:r>
      <w:proofErr w:type="spellEnd"/>
      <w:r w:rsidRPr="0094277C">
        <w:rPr>
          <w:sz w:val="24"/>
          <w:szCs w:val="22"/>
        </w:rPr>
        <w:t xml:space="preserve"> </w:t>
      </w:r>
      <w:proofErr w:type="spellStart"/>
      <w:r w:rsidRPr="0094277C">
        <w:rPr>
          <w:sz w:val="24"/>
          <w:szCs w:val="22"/>
        </w:rPr>
        <w:t>sebanyak</w:t>
      </w:r>
      <w:proofErr w:type="spellEnd"/>
      <w:r w:rsidRPr="0094277C">
        <w:rPr>
          <w:sz w:val="24"/>
          <w:szCs w:val="22"/>
        </w:rPr>
        <w:t xml:space="preserve"> 236 </w:t>
      </w:r>
      <w:proofErr w:type="spellStart"/>
      <w:r w:rsidRPr="0094277C">
        <w:rPr>
          <w:sz w:val="24"/>
          <w:szCs w:val="22"/>
        </w:rPr>
        <w:t>kasus</w:t>
      </w:r>
      <w:proofErr w:type="spellEnd"/>
      <w:r w:rsidRPr="0094277C">
        <w:rPr>
          <w:sz w:val="24"/>
          <w:szCs w:val="22"/>
        </w:rPr>
        <w:t xml:space="preserve">, bullying </w:t>
      </w:r>
      <w:proofErr w:type="spellStart"/>
      <w:r w:rsidRPr="0094277C">
        <w:rPr>
          <w:sz w:val="24"/>
          <w:szCs w:val="22"/>
        </w:rPr>
        <w:t>sebanyak</w:t>
      </w:r>
      <w:proofErr w:type="spellEnd"/>
      <w:r w:rsidRPr="0094277C">
        <w:rPr>
          <w:sz w:val="24"/>
          <w:szCs w:val="22"/>
        </w:rPr>
        <w:t xml:space="preserve"> 87 </w:t>
      </w:r>
      <w:proofErr w:type="spellStart"/>
      <w:r w:rsidRPr="0094277C">
        <w:rPr>
          <w:sz w:val="24"/>
          <w:szCs w:val="22"/>
        </w:rPr>
        <w:t>kasus</w:t>
      </w:r>
      <w:proofErr w:type="spellEnd"/>
      <w:r w:rsidRPr="0094277C">
        <w:rPr>
          <w:sz w:val="24"/>
          <w:szCs w:val="22"/>
        </w:rPr>
        <w:t xml:space="preserve">, </w:t>
      </w:r>
      <w:proofErr w:type="spellStart"/>
      <w:r w:rsidRPr="0094277C">
        <w:rPr>
          <w:sz w:val="24"/>
          <w:szCs w:val="22"/>
        </w:rPr>
        <w:t>pelanggaran</w:t>
      </w:r>
      <w:proofErr w:type="spellEnd"/>
      <w:r w:rsidRPr="0094277C">
        <w:rPr>
          <w:sz w:val="24"/>
          <w:szCs w:val="22"/>
        </w:rPr>
        <w:t xml:space="preserve"> </w:t>
      </w:r>
      <w:proofErr w:type="spellStart"/>
      <w:r w:rsidRPr="0094277C">
        <w:rPr>
          <w:sz w:val="24"/>
          <w:szCs w:val="22"/>
        </w:rPr>
        <w:t>terhadap</w:t>
      </w:r>
      <w:proofErr w:type="spellEnd"/>
      <w:r w:rsidRPr="0094277C">
        <w:rPr>
          <w:sz w:val="24"/>
          <w:szCs w:val="22"/>
        </w:rPr>
        <w:t xml:space="preserve"> </w:t>
      </w:r>
      <w:proofErr w:type="spellStart"/>
      <w:r w:rsidRPr="0094277C">
        <w:rPr>
          <w:sz w:val="24"/>
          <w:szCs w:val="22"/>
        </w:rPr>
        <w:t>pemenuhan</w:t>
      </w:r>
      <w:proofErr w:type="spellEnd"/>
      <w:r w:rsidRPr="0094277C">
        <w:rPr>
          <w:sz w:val="24"/>
          <w:szCs w:val="22"/>
        </w:rPr>
        <w:t xml:space="preserve"> </w:t>
      </w:r>
      <w:proofErr w:type="spellStart"/>
      <w:r w:rsidRPr="0094277C">
        <w:rPr>
          <w:sz w:val="24"/>
          <w:szCs w:val="22"/>
        </w:rPr>
        <w:t>fasilitas</w:t>
      </w:r>
      <w:proofErr w:type="spellEnd"/>
      <w:r w:rsidRPr="0094277C">
        <w:rPr>
          <w:sz w:val="24"/>
          <w:szCs w:val="22"/>
        </w:rPr>
        <w:t xml:space="preserve"> </w:t>
      </w:r>
      <w:proofErr w:type="spellStart"/>
      <w:r w:rsidRPr="0094277C">
        <w:rPr>
          <w:sz w:val="24"/>
          <w:szCs w:val="22"/>
        </w:rPr>
        <w:t>pendidikan</w:t>
      </w:r>
      <w:proofErr w:type="spellEnd"/>
      <w:r w:rsidRPr="0094277C">
        <w:rPr>
          <w:sz w:val="24"/>
          <w:szCs w:val="22"/>
        </w:rPr>
        <w:t xml:space="preserve"> </w:t>
      </w:r>
      <w:proofErr w:type="spellStart"/>
      <w:r w:rsidRPr="0094277C">
        <w:rPr>
          <w:sz w:val="24"/>
          <w:szCs w:val="22"/>
        </w:rPr>
        <w:t>sebanyak</w:t>
      </w:r>
      <w:proofErr w:type="spellEnd"/>
      <w:r w:rsidRPr="0094277C">
        <w:rPr>
          <w:sz w:val="24"/>
          <w:szCs w:val="22"/>
        </w:rPr>
        <w:t xml:space="preserve"> 27 </w:t>
      </w:r>
      <w:proofErr w:type="spellStart"/>
      <w:r w:rsidRPr="0094277C">
        <w:rPr>
          <w:sz w:val="24"/>
          <w:szCs w:val="22"/>
        </w:rPr>
        <w:t>kasus</w:t>
      </w:r>
      <w:proofErr w:type="spellEnd"/>
      <w:r w:rsidRPr="0094277C">
        <w:rPr>
          <w:sz w:val="24"/>
          <w:szCs w:val="22"/>
        </w:rPr>
        <w:t xml:space="preserve">, </w:t>
      </w:r>
      <w:proofErr w:type="spellStart"/>
      <w:r w:rsidRPr="0094277C">
        <w:rPr>
          <w:sz w:val="24"/>
          <w:szCs w:val="22"/>
        </w:rPr>
        <w:t>dan</w:t>
      </w:r>
      <w:proofErr w:type="spellEnd"/>
      <w:r w:rsidRPr="0094277C">
        <w:rPr>
          <w:sz w:val="24"/>
          <w:szCs w:val="22"/>
        </w:rPr>
        <w:t xml:space="preserve"> </w:t>
      </w:r>
      <w:proofErr w:type="spellStart"/>
      <w:r w:rsidRPr="0094277C">
        <w:rPr>
          <w:sz w:val="24"/>
          <w:szCs w:val="22"/>
        </w:rPr>
        <w:t>kebijakan</w:t>
      </w:r>
      <w:proofErr w:type="spellEnd"/>
      <w:r w:rsidRPr="0094277C">
        <w:rPr>
          <w:sz w:val="24"/>
          <w:szCs w:val="22"/>
        </w:rPr>
        <w:t xml:space="preserve"> </w:t>
      </w:r>
      <w:proofErr w:type="spellStart"/>
      <w:r w:rsidRPr="0094277C">
        <w:rPr>
          <w:sz w:val="24"/>
          <w:szCs w:val="22"/>
        </w:rPr>
        <w:t>pendidikan</w:t>
      </w:r>
      <w:proofErr w:type="spellEnd"/>
      <w:r w:rsidRPr="0094277C">
        <w:rPr>
          <w:sz w:val="24"/>
          <w:szCs w:val="22"/>
        </w:rPr>
        <w:t xml:space="preserve"> yang </w:t>
      </w:r>
      <w:proofErr w:type="spellStart"/>
      <w:r w:rsidRPr="0094277C">
        <w:rPr>
          <w:sz w:val="24"/>
          <w:szCs w:val="22"/>
        </w:rPr>
        <w:t>merugikan</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r w:rsidRPr="0094277C">
        <w:rPr>
          <w:sz w:val="24"/>
          <w:szCs w:val="22"/>
        </w:rPr>
        <w:t>sebanyak</w:t>
      </w:r>
      <w:proofErr w:type="spellEnd"/>
      <w:r w:rsidRPr="0094277C">
        <w:rPr>
          <w:sz w:val="24"/>
          <w:szCs w:val="22"/>
        </w:rPr>
        <w:t xml:space="preserve"> 24 </w:t>
      </w:r>
      <w:proofErr w:type="spellStart"/>
      <w:r w:rsidRPr="0094277C">
        <w:rPr>
          <w:sz w:val="24"/>
          <w:szCs w:val="22"/>
        </w:rPr>
        <w:t>kasus</w:t>
      </w:r>
      <w:proofErr w:type="spellEnd"/>
      <w:r w:rsidRPr="0094277C">
        <w:rPr>
          <w:sz w:val="24"/>
          <w:szCs w:val="22"/>
        </w:rPr>
        <w:t xml:space="preserve">. Di </w:t>
      </w:r>
      <w:proofErr w:type="spellStart"/>
      <w:r w:rsidRPr="0094277C">
        <w:rPr>
          <w:sz w:val="24"/>
          <w:szCs w:val="22"/>
        </w:rPr>
        <w:t>sisi</w:t>
      </w:r>
      <w:proofErr w:type="spellEnd"/>
      <w:r w:rsidRPr="0094277C">
        <w:rPr>
          <w:sz w:val="24"/>
          <w:szCs w:val="22"/>
        </w:rPr>
        <w:t xml:space="preserve"> </w:t>
      </w:r>
      <w:proofErr w:type="spellStart"/>
      <w:r w:rsidRPr="0094277C">
        <w:rPr>
          <w:sz w:val="24"/>
          <w:szCs w:val="22"/>
        </w:rPr>
        <w:t>lain</w:t>
      </w:r>
      <w:proofErr w:type="spellEnd"/>
      <w:r w:rsidRPr="0094277C">
        <w:rPr>
          <w:sz w:val="24"/>
          <w:szCs w:val="22"/>
        </w:rPr>
        <w:t xml:space="preserve">, data </w:t>
      </w:r>
      <w:proofErr w:type="spellStart"/>
      <w:r w:rsidRPr="0094277C">
        <w:rPr>
          <w:sz w:val="24"/>
          <w:szCs w:val="22"/>
        </w:rPr>
        <w:t>dari</w:t>
      </w:r>
      <w:proofErr w:type="spellEnd"/>
      <w:r w:rsidRPr="0094277C">
        <w:rPr>
          <w:sz w:val="24"/>
          <w:szCs w:val="22"/>
        </w:rPr>
        <w:t xml:space="preserve"> </w:t>
      </w:r>
      <w:proofErr w:type="spellStart"/>
      <w:r w:rsidRPr="0094277C">
        <w:rPr>
          <w:sz w:val="24"/>
          <w:szCs w:val="22"/>
        </w:rPr>
        <w:t>Kementerian</w:t>
      </w:r>
      <w:proofErr w:type="spellEnd"/>
      <w:r w:rsidRPr="0094277C">
        <w:rPr>
          <w:sz w:val="24"/>
          <w:szCs w:val="22"/>
        </w:rPr>
        <w:t xml:space="preserve"> </w:t>
      </w:r>
      <w:proofErr w:type="spellStart"/>
      <w:r w:rsidRPr="0094277C">
        <w:rPr>
          <w:sz w:val="24"/>
          <w:szCs w:val="22"/>
        </w:rPr>
        <w:t>Pemberdayaan</w:t>
      </w:r>
      <w:proofErr w:type="spellEnd"/>
      <w:r w:rsidRPr="0094277C">
        <w:rPr>
          <w:sz w:val="24"/>
          <w:szCs w:val="22"/>
        </w:rPr>
        <w:t xml:space="preserve"> </w:t>
      </w:r>
      <w:proofErr w:type="spellStart"/>
      <w:r w:rsidRPr="0094277C">
        <w:rPr>
          <w:sz w:val="24"/>
          <w:szCs w:val="22"/>
        </w:rPr>
        <w:t>Perempuan</w:t>
      </w:r>
      <w:proofErr w:type="spellEnd"/>
      <w:r w:rsidRPr="0094277C">
        <w:rPr>
          <w:sz w:val="24"/>
          <w:szCs w:val="22"/>
        </w:rPr>
        <w:t xml:space="preserve"> </w:t>
      </w:r>
      <w:proofErr w:type="spellStart"/>
      <w:r w:rsidRPr="0094277C">
        <w:rPr>
          <w:sz w:val="24"/>
          <w:szCs w:val="22"/>
        </w:rPr>
        <w:t>dan</w:t>
      </w:r>
      <w:proofErr w:type="spellEnd"/>
      <w:r w:rsidRPr="0094277C">
        <w:rPr>
          <w:sz w:val="24"/>
          <w:szCs w:val="22"/>
        </w:rPr>
        <w:t xml:space="preserve"> </w:t>
      </w:r>
      <w:proofErr w:type="spellStart"/>
      <w:r w:rsidRPr="0094277C">
        <w:rPr>
          <w:sz w:val="24"/>
          <w:szCs w:val="22"/>
        </w:rPr>
        <w:t>Perlindungan</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r w:rsidRPr="0094277C">
        <w:rPr>
          <w:sz w:val="24"/>
          <w:szCs w:val="22"/>
        </w:rPr>
        <w:t>Kementerian</w:t>
      </w:r>
      <w:proofErr w:type="spellEnd"/>
      <w:r w:rsidRPr="0094277C">
        <w:rPr>
          <w:sz w:val="24"/>
          <w:szCs w:val="22"/>
        </w:rPr>
        <w:t xml:space="preserve"> PPPA) </w:t>
      </w:r>
      <w:proofErr w:type="spellStart"/>
      <w:r w:rsidRPr="0094277C">
        <w:rPr>
          <w:sz w:val="24"/>
          <w:szCs w:val="22"/>
        </w:rPr>
        <w:t>mencatat</w:t>
      </w:r>
      <w:proofErr w:type="spellEnd"/>
      <w:r w:rsidRPr="0094277C">
        <w:rPr>
          <w:sz w:val="24"/>
          <w:szCs w:val="22"/>
        </w:rPr>
        <w:t xml:space="preserve"> </w:t>
      </w:r>
      <w:proofErr w:type="spellStart"/>
      <w:r w:rsidRPr="0094277C">
        <w:rPr>
          <w:sz w:val="24"/>
          <w:szCs w:val="22"/>
        </w:rPr>
        <w:t>bahwa</w:t>
      </w:r>
      <w:proofErr w:type="spellEnd"/>
      <w:r w:rsidRPr="0094277C">
        <w:rPr>
          <w:sz w:val="24"/>
          <w:szCs w:val="22"/>
        </w:rPr>
        <w:t xml:space="preserve"> </w:t>
      </w:r>
      <w:proofErr w:type="spellStart"/>
      <w:r w:rsidRPr="0094277C">
        <w:rPr>
          <w:sz w:val="24"/>
          <w:szCs w:val="22"/>
        </w:rPr>
        <w:t>pada</w:t>
      </w:r>
      <w:proofErr w:type="spellEnd"/>
      <w:r w:rsidRPr="0094277C">
        <w:rPr>
          <w:sz w:val="24"/>
          <w:szCs w:val="22"/>
        </w:rPr>
        <w:t xml:space="preserve"> </w:t>
      </w:r>
      <w:proofErr w:type="spellStart"/>
      <w:r w:rsidRPr="0094277C">
        <w:rPr>
          <w:sz w:val="24"/>
          <w:szCs w:val="22"/>
        </w:rPr>
        <w:t>tahun</w:t>
      </w:r>
      <w:proofErr w:type="spellEnd"/>
      <w:r w:rsidRPr="0094277C">
        <w:rPr>
          <w:sz w:val="24"/>
          <w:szCs w:val="22"/>
        </w:rPr>
        <w:t xml:space="preserve"> 2023 </w:t>
      </w:r>
      <w:proofErr w:type="spellStart"/>
      <w:r w:rsidRPr="0094277C">
        <w:rPr>
          <w:sz w:val="24"/>
          <w:szCs w:val="22"/>
        </w:rPr>
        <w:t>terjadi</w:t>
      </w:r>
      <w:proofErr w:type="spellEnd"/>
      <w:r w:rsidRPr="0094277C">
        <w:rPr>
          <w:sz w:val="24"/>
          <w:szCs w:val="22"/>
        </w:rPr>
        <w:t xml:space="preserve"> 2.325 </w:t>
      </w:r>
      <w:proofErr w:type="spellStart"/>
      <w:r w:rsidRPr="0094277C">
        <w:rPr>
          <w:sz w:val="24"/>
          <w:szCs w:val="22"/>
        </w:rPr>
        <w:t>kasus</w:t>
      </w:r>
      <w:proofErr w:type="spellEnd"/>
      <w:r w:rsidRPr="0094277C">
        <w:rPr>
          <w:sz w:val="24"/>
          <w:szCs w:val="22"/>
        </w:rPr>
        <w:t xml:space="preserve"> </w:t>
      </w:r>
      <w:proofErr w:type="spellStart"/>
      <w:r w:rsidRPr="0094277C">
        <w:rPr>
          <w:sz w:val="24"/>
          <w:szCs w:val="22"/>
        </w:rPr>
        <w:t>kekerasan</w:t>
      </w:r>
      <w:proofErr w:type="spellEnd"/>
      <w:r w:rsidRPr="0094277C">
        <w:rPr>
          <w:sz w:val="24"/>
          <w:szCs w:val="22"/>
        </w:rPr>
        <w:t xml:space="preserve"> </w:t>
      </w:r>
      <w:proofErr w:type="spellStart"/>
      <w:r w:rsidRPr="0094277C">
        <w:rPr>
          <w:sz w:val="24"/>
          <w:szCs w:val="22"/>
        </w:rPr>
        <w:t>fisik</w:t>
      </w:r>
      <w:proofErr w:type="spellEnd"/>
      <w:r w:rsidRPr="0094277C">
        <w:rPr>
          <w:sz w:val="24"/>
          <w:szCs w:val="22"/>
        </w:rPr>
        <w:t xml:space="preserve"> </w:t>
      </w:r>
      <w:proofErr w:type="spellStart"/>
      <w:r w:rsidRPr="0094277C">
        <w:rPr>
          <w:sz w:val="24"/>
          <w:szCs w:val="22"/>
        </w:rPr>
        <w:t>terhadap</w:t>
      </w:r>
      <w:proofErr w:type="spellEnd"/>
      <w:r w:rsidRPr="0094277C">
        <w:rPr>
          <w:sz w:val="24"/>
          <w:szCs w:val="22"/>
        </w:rPr>
        <w:t xml:space="preserve"> </w:t>
      </w:r>
      <w:proofErr w:type="spellStart"/>
      <w:r w:rsidRPr="0094277C">
        <w:rPr>
          <w:sz w:val="24"/>
          <w:szCs w:val="22"/>
        </w:rPr>
        <w:t>anak</w:t>
      </w:r>
      <w:proofErr w:type="spellEnd"/>
      <w:r w:rsidRPr="0094277C">
        <w:rPr>
          <w:sz w:val="24"/>
          <w:szCs w:val="22"/>
        </w:rPr>
        <w:t xml:space="preserve">. </w:t>
      </w:r>
      <w:proofErr w:type="spellStart"/>
      <w:r w:rsidRPr="0094277C">
        <w:rPr>
          <w:sz w:val="24"/>
          <w:szCs w:val="22"/>
        </w:rPr>
        <w:t>Tingginya</w:t>
      </w:r>
      <w:proofErr w:type="spellEnd"/>
      <w:r w:rsidRPr="0094277C">
        <w:rPr>
          <w:sz w:val="24"/>
          <w:szCs w:val="22"/>
        </w:rPr>
        <w:t xml:space="preserve"> </w:t>
      </w:r>
      <w:proofErr w:type="spellStart"/>
      <w:r w:rsidRPr="0094277C">
        <w:rPr>
          <w:sz w:val="24"/>
          <w:szCs w:val="22"/>
        </w:rPr>
        <w:t>angka</w:t>
      </w:r>
      <w:proofErr w:type="spellEnd"/>
      <w:r w:rsidRPr="0094277C">
        <w:rPr>
          <w:sz w:val="24"/>
          <w:szCs w:val="22"/>
        </w:rPr>
        <w:t xml:space="preserve"> </w:t>
      </w:r>
      <w:proofErr w:type="spellStart"/>
      <w:r w:rsidRPr="0094277C">
        <w:rPr>
          <w:sz w:val="24"/>
          <w:szCs w:val="22"/>
        </w:rPr>
        <w:t>kekerasan</w:t>
      </w:r>
      <w:proofErr w:type="spellEnd"/>
      <w:r w:rsidRPr="0094277C">
        <w:rPr>
          <w:sz w:val="24"/>
          <w:szCs w:val="22"/>
        </w:rPr>
        <w:t xml:space="preserve"> yang </w:t>
      </w:r>
      <w:proofErr w:type="spellStart"/>
      <w:r w:rsidRPr="0094277C">
        <w:rPr>
          <w:sz w:val="24"/>
          <w:szCs w:val="22"/>
        </w:rPr>
        <w:t>terjadi</w:t>
      </w:r>
      <w:proofErr w:type="spellEnd"/>
      <w:r w:rsidRPr="0094277C">
        <w:rPr>
          <w:sz w:val="24"/>
          <w:szCs w:val="22"/>
        </w:rPr>
        <w:t xml:space="preserve"> di </w:t>
      </w:r>
      <w:proofErr w:type="spellStart"/>
      <w:r w:rsidRPr="0094277C">
        <w:rPr>
          <w:sz w:val="24"/>
          <w:szCs w:val="22"/>
        </w:rPr>
        <w:t>lingkungan</w:t>
      </w:r>
      <w:proofErr w:type="spellEnd"/>
      <w:r w:rsidRPr="0094277C">
        <w:rPr>
          <w:sz w:val="24"/>
          <w:szCs w:val="22"/>
        </w:rPr>
        <w:t xml:space="preserve"> </w:t>
      </w:r>
      <w:proofErr w:type="spellStart"/>
      <w:r w:rsidRPr="0094277C">
        <w:rPr>
          <w:sz w:val="24"/>
          <w:szCs w:val="22"/>
        </w:rPr>
        <w:t>satuan</w:t>
      </w:r>
      <w:proofErr w:type="spellEnd"/>
      <w:r w:rsidRPr="0094277C">
        <w:rPr>
          <w:sz w:val="24"/>
          <w:szCs w:val="22"/>
        </w:rPr>
        <w:t xml:space="preserve"> </w:t>
      </w:r>
      <w:proofErr w:type="spellStart"/>
      <w:r w:rsidRPr="0094277C">
        <w:rPr>
          <w:sz w:val="24"/>
          <w:szCs w:val="22"/>
        </w:rPr>
        <w:t>pendidikan</w:t>
      </w:r>
      <w:proofErr w:type="spellEnd"/>
      <w:r w:rsidRPr="0094277C">
        <w:rPr>
          <w:sz w:val="24"/>
          <w:szCs w:val="22"/>
        </w:rPr>
        <w:t xml:space="preserve"> </w:t>
      </w:r>
      <w:proofErr w:type="spellStart"/>
      <w:r w:rsidRPr="0094277C">
        <w:rPr>
          <w:sz w:val="24"/>
          <w:szCs w:val="22"/>
        </w:rPr>
        <w:t>menunjukkan</w:t>
      </w:r>
      <w:proofErr w:type="spellEnd"/>
      <w:r w:rsidRPr="0094277C">
        <w:rPr>
          <w:sz w:val="24"/>
          <w:szCs w:val="22"/>
        </w:rPr>
        <w:t xml:space="preserve"> </w:t>
      </w:r>
      <w:proofErr w:type="spellStart"/>
      <w:r w:rsidRPr="0094277C">
        <w:rPr>
          <w:sz w:val="24"/>
          <w:szCs w:val="22"/>
        </w:rPr>
        <w:t>bahwa</w:t>
      </w:r>
      <w:proofErr w:type="spellEnd"/>
      <w:r w:rsidRPr="0094277C">
        <w:rPr>
          <w:sz w:val="24"/>
          <w:szCs w:val="22"/>
        </w:rPr>
        <w:t xml:space="preserve"> </w:t>
      </w:r>
      <w:proofErr w:type="spellStart"/>
      <w:r w:rsidRPr="0094277C">
        <w:rPr>
          <w:sz w:val="24"/>
          <w:szCs w:val="22"/>
        </w:rPr>
        <w:t>fenomena</w:t>
      </w:r>
      <w:proofErr w:type="spellEnd"/>
      <w:r w:rsidRPr="0094277C">
        <w:rPr>
          <w:sz w:val="24"/>
          <w:szCs w:val="22"/>
        </w:rPr>
        <w:t xml:space="preserve"> </w:t>
      </w:r>
      <w:proofErr w:type="spellStart"/>
      <w:r w:rsidRPr="0094277C">
        <w:rPr>
          <w:sz w:val="24"/>
          <w:szCs w:val="22"/>
        </w:rPr>
        <w:t>ini</w:t>
      </w:r>
      <w:proofErr w:type="spellEnd"/>
      <w:r w:rsidRPr="0094277C">
        <w:rPr>
          <w:sz w:val="24"/>
          <w:szCs w:val="22"/>
        </w:rPr>
        <w:t xml:space="preserve"> </w:t>
      </w:r>
      <w:proofErr w:type="spellStart"/>
      <w:r w:rsidRPr="0094277C">
        <w:rPr>
          <w:sz w:val="24"/>
          <w:szCs w:val="22"/>
        </w:rPr>
        <w:t>perlu</w:t>
      </w:r>
      <w:proofErr w:type="spellEnd"/>
      <w:r w:rsidRPr="0094277C">
        <w:rPr>
          <w:sz w:val="24"/>
          <w:szCs w:val="22"/>
        </w:rPr>
        <w:t xml:space="preserve"> </w:t>
      </w:r>
      <w:proofErr w:type="spellStart"/>
      <w:r w:rsidRPr="0094277C">
        <w:rPr>
          <w:sz w:val="24"/>
          <w:szCs w:val="22"/>
        </w:rPr>
        <w:t>menjadi</w:t>
      </w:r>
      <w:proofErr w:type="spellEnd"/>
      <w:r w:rsidRPr="0094277C">
        <w:rPr>
          <w:sz w:val="24"/>
          <w:szCs w:val="22"/>
        </w:rPr>
        <w:t xml:space="preserve"> </w:t>
      </w:r>
      <w:proofErr w:type="spellStart"/>
      <w:r w:rsidRPr="0094277C">
        <w:rPr>
          <w:sz w:val="24"/>
          <w:szCs w:val="22"/>
        </w:rPr>
        <w:t>perhatian</w:t>
      </w:r>
      <w:proofErr w:type="spellEnd"/>
      <w:r w:rsidRPr="0094277C">
        <w:rPr>
          <w:sz w:val="24"/>
          <w:szCs w:val="22"/>
        </w:rPr>
        <w:t xml:space="preserve"> </w:t>
      </w:r>
      <w:proofErr w:type="spellStart"/>
      <w:r w:rsidRPr="0094277C">
        <w:rPr>
          <w:sz w:val="24"/>
          <w:szCs w:val="22"/>
        </w:rPr>
        <w:t>serius</w:t>
      </w:r>
      <w:proofErr w:type="spellEnd"/>
      <w:r w:rsidRPr="0094277C">
        <w:rPr>
          <w:sz w:val="24"/>
          <w:szCs w:val="22"/>
        </w:rPr>
        <w:t xml:space="preserve"> </w:t>
      </w:r>
      <w:proofErr w:type="spellStart"/>
      <w:r w:rsidRPr="0094277C">
        <w:rPr>
          <w:sz w:val="24"/>
          <w:szCs w:val="22"/>
        </w:rPr>
        <w:t>bagi</w:t>
      </w:r>
      <w:proofErr w:type="spellEnd"/>
      <w:r w:rsidRPr="0094277C">
        <w:rPr>
          <w:sz w:val="24"/>
          <w:szCs w:val="22"/>
        </w:rPr>
        <w:t xml:space="preserve"> </w:t>
      </w:r>
      <w:proofErr w:type="spellStart"/>
      <w:r w:rsidRPr="0094277C">
        <w:rPr>
          <w:sz w:val="24"/>
          <w:szCs w:val="22"/>
        </w:rPr>
        <w:t>seluruh</w:t>
      </w:r>
      <w:proofErr w:type="spellEnd"/>
      <w:r w:rsidRPr="0094277C">
        <w:rPr>
          <w:sz w:val="24"/>
          <w:szCs w:val="22"/>
        </w:rPr>
        <w:t xml:space="preserve"> </w:t>
      </w:r>
      <w:proofErr w:type="spellStart"/>
      <w:r w:rsidRPr="0094277C">
        <w:rPr>
          <w:sz w:val="24"/>
          <w:szCs w:val="22"/>
        </w:rPr>
        <w:t>pihak</w:t>
      </w:r>
      <w:proofErr w:type="spellEnd"/>
      <w:r w:rsidRPr="0094277C">
        <w:rPr>
          <w:sz w:val="24"/>
          <w:szCs w:val="22"/>
        </w:rPr>
        <w:t xml:space="preserve"> </w:t>
      </w:r>
      <w:proofErr w:type="spellStart"/>
      <w:r w:rsidRPr="0094277C">
        <w:rPr>
          <w:sz w:val="24"/>
          <w:szCs w:val="22"/>
        </w:rPr>
        <w:t>terkait</w:t>
      </w:r>
      <w:proofErr w:type="spellEnd"/>
      <w:r w:rsidRPr="0094277C">
        <w:rPr>
          <w:sz w:val="24"/>
          <w:szCs w:val="22"/>
        </w:rPr>
        <w:t xml:space="preserve">, </w:t>
      </w:r>
      <w:proofErr w:type="spellStart"/>
      <w:r w:rsidRPr="0094277C">
        <w:rPr>
          <w:sz w:val="24"/>
          <w:szCs w:val="22"/>
        </w:rPr>
        <w:t>termasuk</w:t>
      </w:r>
      <w:proofErr w:type="spellEnd"/>
      <w:r w:rsidRPr="0094277C">
        <w:rPr>
          <w:sz w:val="24"/>
          <w:szCs w:val="22"/>
        </w:rPr>
        <w:t xml:space="preserve"> </w:t>
      </w:r>
      <w:proofErr w:type="spellStart"/>
      <w:r w:rsidRPr="0094277C">
        <w:rPr>
          <w:sz w:val="24"/>
          <w:szCs w:val="22"/>
        </w:rPr>
        <w:t>peserta</w:t>
      </w:r>
      <w:proofErr w:type="spellEnd"/>
      <w:r w:rsidRPr="0094277C">
        <w:rPr>
          <w:sz w:val="24"/>
          <w:szCs w:val="22"/>
        </w:rPr>
        <w:t xml:space="preserve"> </w:t>
      </w:r>
      <w:proofErr w:type="spellStart"/>
      <w:r w:rsidRPr="0094277C">
        <w:rPr>
          <w:sz w:val="24"/>
          <w:szCs w:val="22"/>
        </w:rPr>
        <w:t>didik</w:t>
      </w:r>
      <w:proofErr w:type="spellEnd"/>
      <w:r w:rsidRPr="0094277C">
        <w:rPr>
          <w:sz w:val="24"/>
          <w:szCs w:val="22"/>
        </w:rPr>
        <w:t xml:space="preserve">, </w:t>
      </w:r>
      <w:proofErr w:type="spellStart"/>
      <w:r w:rsidRPr="0094277C">
        <w:rPr>
          <w:sz w:val="24"/>
          <w:szCs w:val="22"/>
        </w:rPr>
        <w:t>pendidik</w:t>
      </w:r>
      <w:proofErr w:type="spellEnd"/>
      <w:r w:rsidRPr="0094277C">
        <w:rPr>
          <w:sz w:val="24"/>
          <w:szCs w:val="22"/>
        </w:rPr>
        <w:t xml:space="preserve">, </w:t>
      </w:r>
      <w:proofErr w:type="spellStart"/>
      <w:r w:rsidRPr="0094277C">
        <w:rPr>
          <w:sz w:val="24"/>
          <w:szCs w:val="22"/>
        </w:rPr>
        <w:t>tenaga</w:t>
      </w:r>
      <w:proofErr w:type="spellEnd"/>
      <w:r w:rsidRPr="0094277C">
        <w:rPr>
          <w:sz w:val="24"/>
          <w:szCs w:val="22"/>
        </w:rPr>
        <w:t xml:space="preserve"> </w:t>
      </w:r>
      <w:proofErr w:type="spellStart"/>
      <w:r w:rsidRPr="0094277C">
        <w:rPr>
          <w:sz w:val="24"/>
          <w:szCs w:val="22"/>
        </w:rPr>
        <w:t>kependidikan</w:t>
      </w:r>
      <w:proofErr w:type="spellEnd"/>
      <w:r w:rsidRPr="0094277C">
        <w:rPr>
          <w:sz w:val="24"/>
          <w:szCs w:val="22"/>
        </w:rPr>
        <w:t xml:space="preserve">, </w:t>
      </w:r>
      <w:proofErr w:type="spellStart"/>
      <w:r w:rsidRPr="0094277C">
        <w:rPr>
          <w:sz w:val="24"/>
          <w:szCs w:val="22"/>
        </w:rPr>
        <w:t>serta</w:t>
      </w:r>
      <w:proofErr w:type="spellEnd"/>
      <w:r w:rsidRPr="0094277C">
        <w:rPr>
          <w:sz w:val="24"/>
          <w:szCs w:val="22"/>
        </w:rPr>
        <w:t xml:space="preserve"> </w:t>
      </w:r>
      <w:proofErr w:type="spellStart"/>
      <w:r w:rsidRPr="0094277C">
        <w:rPr>
          <w:sz w:val="24"/>
          <w:szCs w:val="22"/>
        </w:rPr>
        <w:t>seluruh</w:t>
      </w:r>
      <w:proofErr w:type="spellEnd"/>
      <w:r w:rsidRPr="0094277C">
        <w:rPr>
          <w:sz w:val="24"/>
          <w:szCs w:val="22"/>
        </w:rPr>
        <w:t xml:space="preserve"> </w:t>
      </w:r>
      <w:proofErr w:type="spellStart"/>
      <w:r w:rsidRPr="0094277C">
        <w:rPr>
          <w:sz w:val="24"/>
          <w:szCs w:val="22"/>
        </w:rPr>
        <w:t>warga</w:t>
      </w:r>
      <w:proofErr w:type="spellEnd"/>
      <w:r w:rsidRPr="0094277C">
        <w:rPr>
          <w:sz w:val="24"/>
          <w:szCs w:val="22"/>
        </w:rPr>
        <w:t xml:space="preserve"> </w:t>
      </w:r>
      <w:proofErr w:type="spellStart"/>
      <w:r w:rsidRPr="0094277C">
        <w:rPr>
          <w:sz w:val="24"/>
          <w:szCs w:val="22"/>
        </w:rPr>
        <w:t>sekolah</w:t>
      </w:r>
      <w:proofErr w:type="spellEnd"/>
      <w:r w:rsidRPr="0094277C">
        <w:rPr>
          <w:sz w:val="24"/>
          <w:szCs w:val="22"/>
        </w:rPr>
        <w:t xml:space="preserve">. </w:t>
      </w:r>
    </w:p>
    <w:p w14:paraId="00F6A6AA" w14:textId="77777777" w:rsidR="0094277C" w:rsidRPr="0094277C" w:rsidRDefault="0094277C" w:rsidP="000923CA">
      <w:pPr>
        <w:pStyle w:val="NormalWeb"/>
        <w:shd w:val="clear" w:color="auto" w:fill="FFFFFF"/>
        <w:spacing w:before="0" w:beforeAutospacing="0" w:after="0" w:afterAutospacing="0" w:line="360" w:lineRule="auto"/>
        <w:ind w:firstLine="426"/>
        <w:jc w:val="both"/>
        <w:textAlignment w:val="baseline"/>
        <w:rPr>
          <w:b/>
          <w:szCs w:val="22"/>
        </w:rPr>
      </w:pPr>
      <w:r w:rsidRPr="0094277C">
        <w:rPr>
          <w:szCs w:val="22"/>
        </w:rPr>
        <w:t>Selanjutnya berdasarkan data Kementerian Pemberdayaan Perempuan dan Perlindungan Anak (Kemen PPPA) pun mencatat bahwa terdapat tiga provinsi dengan angka kejadian kekerasan anak tertinggi di Indonesia tahun 2024 yaitu provinsi Jawa Barat, Jawa Tengah, dan Jawa Timur. Menurut data Kemenpppa menyatakan bahwa pada tahun 2024 Jawa Barat memiliki jumlah total 1.722 kasus, Jawa Timur dengan total 1.471 kasus, dan Jawa Tengah sejumlah 1.145 kasus. Berdasarkan data tersebut, dapat disimpulkan bahwa Jawa Timur saat ini menduduki urutan tertinggi ke 2 adanya kasus kekerasan. Sesuai dengan data yang sudah diperlihatkan oleh KemenPPA.</w:t>
      </w:r>
    </w:p>
    <w:p w14:paraId="56A7A0AB" w14:textId="0177B294" w:rsidR="0094277C" w:rsidRPr="0094277C" w:rsidRDefault="0094277C" w:rsidP="000923CA">
      <w:pPr>
        <w:pStyle w:val="NormalWeb"/>
        <w:keepNext/>
        <w:shd w:val="clear" w:color="auto" w:fill="FFFFFF"/>
        <w:spacing w:before="0" w:beforeAutospacing="0" w:after="0" w:afterAutospacing="0" w:line="360" w:lineRule="auto"/>
        <w:ind w:left="142" w:hanging="142"/>
        <w:jc w:val="center"/>
        <w:textAlignment w:val="baseline"/>
        <w:rPr>
          <w:szCs w:val="22"/>
        </w:rPr>
      </w:pPr>
      <w:r w:rsidRPr="0094277C">
        <w:rPr>
          <w:noProof/>
          <w:szCs w:val="22"/>
          <w:lang w:val="en-US" w:eastAsia="en-US"/>
        </w:rPr>
        <w:lastRenderedPageBreak/>
        <w:drawing>
          <wp:inline distT="0" distB="0" distL="0" distR="0" wp14:anchorId="6BF4D1CA" wp14:editId="6C4619AF">
            <wp:extent cx="3543300" cy="1323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l="2542" t="25504" r="2342" b="14110"/>
                    <a:stretch>
                      <a:fillRect/>
                    </a:stretch>
                  </pic:blipFill>
                  <pic:spPr bwMode="auto">
                    <a:xfrm>
                      <a:off x="0" y="0"/>
                      <a:ext cx="3543300" cy="1323975"/>
                    </a:xfrm>
                    <a:prstGeom prst="rect">
                      <a:avLst/>
                    </a:prstGeom>
                    <a:noFill/>
                    <a:ln>
                      <a:noFill/>
                    </a:ln>
                  </pic:spPr>
                </pic:pic>
              </a:graphicData>
            </a:graphic>
          </wp:inline>
        </w:drawing>
      </w:r>
      <w:bookmarkStart w:id="1" w:name="_Toc200961867"/>
      <w:r>
        <w:rPr>
          <w:b/>
          <w:i/>
          <w:szCs w:val="22"/>
        </w:rPr>
        <w:br/>
      </w:r>
      <w:r w:rsidRPr="0094277C">
        <w:rPr>
          <w:b/>
          <w:i/>
          <w:szCs w:val="22"/>
        </w:rPr>
        <w:t>Gambar 1. 1 Rate Anak Korban Kekerasan di Indonesia Tahun 2024</w:t>
      </w:r>
      <w:r w:rsidRPr="0094277C">
        <w:rPr>
          <w:b/>
          <w:i/>
          <w:szCs w:val="22"/>
        </w:rPr>
        <w:br/>
        <w:t>Sumber : KemenPPPA</w:t>
      </w:r>
      <w:bookmarkEnd w:id="1"/>
    </w:p>
    <w:p w14:paraId="77CB9E57" w14:textId="77777777" w:rsidR="0094277C" w:rsidRPr="0094277C" w:rsidRDefault="0094277C" w:rsidP="000923CA">
      <w:pPr>
        <w:pStyle w:val="NormalWeb"/>
        <w:shd w:val="clear" w:color="auto" w:fill="FFFFFF"/>
        <w:spacing w:before="0" w:beforeAutospacing="0" w:after="0" w:afterAutospacing="0" w:line="360" w:lineRule="auto"/>
        <w:ind w:firstLine="720"/>
        <w:jc w:val="both"/>
        <w:textAlignment w:val="baseline"/>
        <w:rPr>
          <w:szCs w:val="22"/>
        </w:rPr>
      </w:pPr>
      <w:r w:rsidRPr="0094277C">
        <w:rPr>
          <w:szCs w:val="22"/>
        </w:rPr>
        <w:t xml:space="preserve">Seperti yang kita ketahui bersama, Jawa Timur yang disebut Pusat Kawasan Timur Indonesia. Surabaya adalah salah satu kota dengan tingkat </w:t>
      </w:r>
      <w:r w:rsidRPr="0094277C">
        <w:rPr>
          <w:i/>
          <w:szCs w:val="22"/>
        </w:rPr>
        <w:t>bullying</w:t>
      </w:r>
      <w:r w:rsidRPr="0094277C">
        <w:rPr>
          <w:szCs w:val="22"/>
        </w:rPr>
        <w:t xml:space="preserve"> atau kekerasan yang tinggi. Sebagaimana dicatat oleh Dinas Pemberdayaan Perempuan dan Perlindungan Anak (DP3A) Kota Surabaya pada gambar 1.3 Jumlah Kasus Kekerasan per Kab / Kota di Jawa Timur Tahun 2024 di bawah ini. Pada tahun 2024 jumlah kasus kekerasan yaitu 252 kasus. Dari tahun ke tahun, angka kasus kekerasan di Kota Surabaya menunjukkan peningkatan. Fenomena ini memiliki implikasi yang bersifat dualistik. Di satu sisi, peningkatan jumlah laporan mencerminkan kesadaran masyarakat yang kian membaik, ditandai dengan keberanian untuk melaporkan tindak kekerasan yang terjadi. Namun, di sisi lain, kondisi tersebut juga mengindikasikan bahwa masih banyak anak yang menjadi korban kekerasan dan belum memperoleh hak-haknya secara layak, termasuk hak atas kesejahteraan, kasih sayang, serta akses terhadap pendidikan yang setara.</w:t>
      </w:r>
      <w:r w:rsidRPr="0094277C">
        <w:rPr>
          <w:szCs w:val="22"/>
          <w:shd w:val="clear" w:color="auto" w:fill="FFFFFF"/>
        </w:rPr>
        <w:fldChar w:fldCharType="begin" w:fldLock="1"/>
      </w:r>
      <w:r w:rsidRPr="0094277C">
        <w:rPr>
          <w:szCs w:val="22"/>
          <w:shd w:val="clear" w:color="auto" w:fill="FFFFFF"/>
        </w:rPr>
        <w:instrText>ADDIN CSL_CITATION {"citationItems":[{"id":"ITEM-1","itemData":{"abstract":"… Unit Pelaksana Teknis Perlindungan Perempuan dan Anak melakukan banyak strategi … Kesimpulan yang didapat bahwa implementasi penanganan korban kekerasan pada anak …","author":[{"dropping-particle":"","family":"Anjani","given":"R P","non-dropping-particle":"","parse-names":false,"suffix":""},{"dropping-particle":"","family":"Rochim","given":"A I","non-dropping-particle":"","parse-names":false,"suffix":""},{"dropping-particle":"","family":"...","given":"","non-dropping-particle":"","parse-names":false,"suffix":""}],"container-title":"… Nasional Hasil Skripsi","id":"ITEM-1","issue":"16","issued":{"date-parts":[["2022"]]},"title":"Implementasi Penanganan Korban Kekerasan Terhadap Anak Menurut Peraturan Daerah Provinsi Jawa Timur No 16 Tahun 2012 BAB III Pasal 4 Tentang Hak–Hak …","type":"article-journal"},"uris":["http://www.mendeley.com/documents/?uuid=3ea0141d-feb9-4bef-a988-d8dd449fb87b"]}],"mendeley":{"formattedCitation":"(Anjani et al., 2022)","plainTextFormattedCitation":"(Anjani et al., 2022)","previouslyFormattedCitation":"(Anjani et al., 2022)"},"properties":{"noteIndex":0},"schema":"https://github.com/citation-style-language/schema/raw/master/csl-citation.json"}</w:instrText>
      </w:r>
      <w:r w:rsidRPr="0094277C">
        <w:rPr>
          <w:szCs w:val="22"/>
          <w:shd w:val="clear" w:color="auto" w:fill="FFFFFF"/>
        </w:rPr>
        <w:fldChar w:fldCharType="separate"/>
      </w:r>
      <w:r w:rsidRPr="0094277C">
        <w:rPr>
          <w:noProof/>
          <w:szCs w:val="22"/>
          <w:shd w:val="clear" w:color="auto" w:fill="FFFFFF"/>
        </w:rPr>
        <w:t>(Anjani et al., 2022)</w:t>
      </w:r>
      <w:r w:rsidRPr="0094277C">
        <w:rPr>
          <w:szCs w:val="22"/>
          <w:shd w:val="clear" w:color="auto" w:fill="FFFFFF"/>
        </w:rPr>
        <w:fldChar w:fldCharType="end"/>
      </w:r>
      <w:r w:rsidRPr="0094277C">
        <w:rPr>
          <w:szCs w:val="22"/>
          <w:shd w:val="clear" w:color="auto" w:fill="FFFFFF"/>
        </w:rPr>
        <w:t>.</w:t>
      </w:r>
    </w:p>
    <w:p w14:paraId="14FACFD8" w14:textId="0C46E7BE" w:rsidR="0094277C" w:rsidRPr="00CF4A08" w:rsidRDefault="0094277C" w:rsidP="000923CA">
      <w:pPr>
        <w:pStyle w:val="NormalWeb"/>
        <w:keepNext/>
        <w:shd w:val="clear" w:color="auto" w:fill="FFFFFF"/>
        <w:spacing w:before="0" w:beforeAutospacing="0" w:after="0" w:afterAutospacing="0" w:line="360" w:lineRule="auto"/>
        <w:jc w:val="center"/>
        <w:textAlignment w:val="baseline"/>
        <w:rPr>
          <w:szCs w:val="22"/>
        </w:rPr>
      </w:pPr>
      <w:r w:rsidRPr="0094277C">
        <w:rPr>
          <w:noProof/>
          <w:szCs w:val="22"/>
          <w:lang w:val="en-US" w:eastAsia="en-US"/>
        </w:rPr>
        <w:drawing>
          <wp:inline distT="0" distB="0" distL="0" distR="0" wp14:anchorId="2A212E3E" wp14:editId="6E5089EB">
            <wp:extent cx="37433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9258" t="26794" r="11980" b="15819"/>
                    <a:stretch>
                      <a:fillRect/>
                    </a:stretch>
                  </pic:blipFill>
                  <pic:spPr bwMode="auto">
                    <a:xfrm>
                      <a:off x="0" y="0"/>
                      <a:ext cx="3743325" cy="1533525"/>
                    </a:xfrm>
                    <a:prstGeom prst="rect">
                      <a:avLst/>
                    </a:prstGeom>
                    <a:noFill/>
                    <a:ln>
                      <a:noFill/>
                    </a:ln>
                  </pic:spPr>
                </pic:pic>
              </a:graphicData>
            </a:graphic>
          </wp:inline>
        </w:drawing>
      </w:r>
      <w:bookmarkStart w:id="2" w:name="_Toc181735595"/>
      <w:bookmarkStart w:id="3" w:name="_Toc181735445"/>
      <w:bookmarkStart w:id="4" w:name="_Toc181735512"/>
      <w:bookmarkStart w:id="5" w:name="_Toc200961868"/>
      <w:r w:rsidR="00CF4A08">
        <w:rPr>
          <w:b/>
          <w:i/>
          <w:szCs w:val="22"/>
        </w:rPr>
        <w:br/>
      </w:r>
      <w:r w:rsidRPr="0094277C">
        <w:rPr>
          <w:b/>
          <w:i/>
          <w:szCs w:val="22"/>
        </w:rPr>
        <w:t>Gambar 1. 2 Jumlah Kasus Kekerasan per Kab / Kota di Jawa Timur Tahun 2024</w:t>
      </w:r>
      <w:bookmarkEnd w:id="2"/>
      <w:r w:rsidRPr="0094277C">
        <w:rPr>
          <w:b/>
          <w:i/>
          <w:szCs w:val="22"/>
        </w:rPr>
        <w:br/>
        <w:t>Sumber : KemenPPPA</w:t>
      </w:r>
      <w:bookmarkEnd w:id="3"/>
      <w:bookmarkEnd w:id="4"/>
      <w:bookmarkEnd w:id="5"/>
    </w:p>
    <w:p w14:paraId="75044C0F" w14:textId="77777777" w:rsidR="0094277C" w:rsidRPr="0094277C" w:rsidRDefault="0094277C" w:rsidP="000923CA">
      <w:pPr>
        <w:keepNext/>
        <w:spacing w:after="0" w:line="360" w:lineRule="auto"/>
        <w:ind w:firstLine="720"/>
        <w:jc w:val="both"/>
        <w:rPr>
          <w:rFonts w:ascii="Times New Roman" w:hAnsi="Times New Roman" w:cs="Times New Roman"/>
          <w:sz w:val="24"/>
        </w:rPr>
      </w:pPr>
      <w:r w:rsidRPr="0094277C">
        <w:rPr>
          <w:rFonts w:ascii="Times New Roman" w:hAnsi="Times New Roman" w:cs="Times New Roman"/>
          <w:sz w:val="24"/>
        </w:rPr>
        <w:t xml:space="preserve">Menurut Peraturan Menteri Negara Pemberdayaan Perempuan dan Perlindungan Anak Republik Indonesia Nomor 8 Tahun 2014 Tentang Kebijakan Sekolah Ramah Anak terdapat 6 indikator Sekolah Ramah Anak yaitu ada Kebijakan Sekolah Ramah Anak, Pelaksanaan Kurikulum, Pendidik dan Tenaga Kependidikan Terlatih Hak – Hak Anak, Sarana dan </w:t>
      </w:r>
      <w:r w:rsidRPr="0094277C">
        <w:rPr>
          <w:rFonts w:ascii="Times New Roman" w:hAnsi="Times New Roman" w:cs="Times New Roman"/>
          <w:sz w:val="24"/>
        </w:rPr>
        <w:lastRenderedPageBreak/>
        <w:t>Prasarana SRA, dan Partisipasi Orang Tua, Lembaga Masyarakat, Dunia Usaha, Pemangku Kepentingan Lainnya, dan Alumni.</w:t>
      </w:r>
    </w:p>
    <w:p w14:paraId="40E6DD4D" w14:textId="77777777" w:rsidR="0094277C" w:rsidRPr="0094277C" w:rsidRDefault="0094277C" w:rsidP="000923CA">
      <w:pPr>
        <w:keepNext/>
        <w:spacing w:after="0" w:line="360" w:lineRule="auto"/>
        <w:ind w:firstLine="720"/>
        <w:jc w:val="both"/>
        <w:rPr>
          <w:rFonts w:ascii="Times New Roman" w:hAnsi="Times New Roman" w:cs="Times New Roman"/>
          <w:sz w:val="24"/>
        </w:rPr>
      </w:pPr>
      <w:r w:rsidRPr="0094277C">
        <w:rPr>
          <w:rFonts w:ascii="Times New Roman" w:hAnsi="Times New Roman" w:cs="Times New Roman"/>
          <w:sz w:val="24"/>
        </w:rPr>
        <w:t xml:space="preserve">Instrumen sebagai alat ukur yang akan digunakan dalam penelitian untuk mengukur sebuah perilaku yang muncul pada anak. Sehingga, instrumen ini bertujuan untuk medeteksi perilaku anak, untuk memimalisirkan kasus perundungan yang terjadi. Ada beberapa program yang dilakukan dalam menangani kasus bullying dalam menciptakan Sekolah Ramah Anak sesuai dengan Peraturan Menteri Negara Pemberdayaan Perempuan dan Perlindungan Anak Republik Indonesia Nomor 8 Tahun 2014 Tentang Kebijakan Sekolah Ramah Anak. </w:t>
      </w:r>
      <w:r w:rsidRPr="0094277C">
        <w:rPr>
          <w:rFonts w:ascii="Times New Roman" w:hAnsi="Times New Roman" w:cs="Times New Roman"/>
          <w:color w:val="000000"/>
          <w:sz w:val="24"/>
          <w:shd w:val="clear" w:color="auto" w:fill="FFFFFF"/>
        </w:rPr>
        <w:t xml:space="preserve">Beberapa program tersebut juga masuk kedalam instrumen wajib, instrumen sukarela, dan instrumen campuran. Program </w:t>
      </w:r>
      <w:r w:rsidRPr="0094277C">
        <w:rPr>
          <w:rFonts w:ascii="Times New Roman" w:hAnsi="Times New Roman" w:cs="Times New Roman"/>
          <w:sz w:val="24"/>
        </w:rPr>
        <w:t xml:space="preserve">melakukan sosialisasi dan program edukasi kepada seluruh masyarakat tentang cara mencegah dan menghukum kejahatan anak. Penyebaran akan dilakukan secara masif dan berkelanjutan termasuk ke dalam instrumen campuran dalam kategori informasi dan anjuran </w:t>
      </w:r>
      <w:r w:rsidRPr="0094277C">
        <w:rPr>
          <w:rFonts w:ascii="Times New Roman" w:hAnsi="Times New Roman" w:cs="Times New Roman"/>
          <w:sz w:val="24"/>
        </w:rPr>
        <w:fldChar w:fldCharType="begin" w:fldLock="1"/>
      </w:r>
      <w:r w:rsidRPr="0094277C">
        <w:rPr>
          <w:rFonts w:ascii="Times New Roman" w:hAnsi="Times New Roman" w:cs="Times New Roman"/>
          <w:sz w:val="24"/>
        </w:rPr>
        <w:instrText>ADDIN CSL_CITATION {"citationItems":[{"id":"ITEM-1","itemData":{"author":[{"dropping-particle":"","family":"Prastini","given":"Endang","non-dropping-particle":"","parse-names":false,"suffix":""}],"container-title":"Jurnal Citizenhip Virtues","id":"ITEM-1","issue":"2","issued":{"date-parts":[["2024"]]},"page":"760-770","title":"Kekerasan Terhadap Anak dan Upaya Perlindungan Anak di Indonesia","type":"article-journal","volume":"4"},"uris":["http://www.mendeley.com/documents/?uuid=e68f5375-e51c-4c00-ae6a-951cbc75a63f"]}],"mendeley":{"formattedCitation":"(Prastini, 2024)","plainTextFormattedCitation":"(Prastini, 2024)","previouslyFormattedCitation":"(Prastini, 2024)"},"properties":{"noteIndex":0},"schema":"https://github.com/citation-style-language/schema/raw/master/csl-citation.json"}</w:instrText>
      </w:r>
      <w:r w:rsidRPr="0094277C">
        <w:rPr>
          <w:rFonts w:ascii="Times New Roman" w:hAnsi="Times New Roman" w:cs="Times New Roman"/>
          <w:sz w:val="24"/>
        </w:rPr>
        <w:fldChar w:fldCharType="separate"/>
      </w:r>
      <w:r w:rsidRPr="0094277C">
        <w:rPr>
          <w:rFonts w:ascii="Times New Roman" w:hAnsi="Times New Roman" w:cs="Times New Roman"/>
          <w:noProof/>
          <w:sz w:val="24"/>
        </w:rPr>
        <w:t>(Prastini, 2024)</w:t>
      </w:r>
      <w:r w:rsidRPr="0094277C">
        <w:rPr>
          <w:rFonts w:ascii="Times New Roman" w:hAnsi="Times New Roman" w:cs="Times New Roman"/>
          <w:sz w:val="24"/>
        </w:rPr>
        <w:fldChar w:fldCharType="end"/>
      </w:r>
      <w:r w:rsidRPr="0094277C">
        <w:rPr>
          <w:rFonts w:ascii="Times New Roman" w:hAnsi="Times New Roman" w:cs="Times New Roman"/>
          <w:sz w:val="24"/>
        </w:rPr>
        <w:t>.</w:t>
      </w:r>
    </w:p>
    <w:p w14:paraId="39DCF020" w14:textId="1735164E" w:rsidR="0094277C" w:rsidRDefault="0094277C" w:rsidP="000923CA">
      <w:pPr>
        <w:keepNext/>
        <w:spacing w:after="0" w:line="360" w:lineRule="auto"/>
        <w:ind w:firstLine="709"/>
        <w:jc w:val="both"/>
        <w:rPr>
          <w:rFonts w:ascii="Times New Roman" w:hAnsi="Times New Roman" w:cs="Times New Roman"/>
          <w:sz w:val="24"/>
        </w:rPr>
      </w:pPr>
      <w:r w:rsidRPr="0094277C">
        <w:rPr>
          <w:rFonts w:ascii="Times New Roman" w:eastAsia="Times New Roman" w:hAnsi="Times New Roman" w:cs="Times New Roman"/>
          <w:color w:val="000000"/>
          <w:sz w:val="24"/>
          <w:lang w:eastAsia="en-ID"/>
        </w:rPr>
        <w:t xml:space="preserve">Penelitian ini hanya fokus pada pencegahan </w:t>
      </w:r>
      <w:r w:rsidRPr="0094277C">
        <w:rPr>
          <w:rFonts w:ascii="Times New Roman" w:eastAsia="Times New Roman" w:hAnsi="Times New Roman" w:cs="Times New Roman"/>
          <w:i/>
          <w:color w:val="000000"/>
          <w:sz w:val="24"/>
          <w:lang w:eastAsia="en-ID"/>
        </w:rPr>
        <w:t>bullying</w:t>
      </w:r>
      <w:r w:rsidRPr="0094277C">
        <w:rPr>
          <w:rFonts w:ascii="Times New Roman" w:eastAsia="Times New Roman" w:hAnsi="Times New Roman" w:cs="Times New Roman"/>
          <w:color w:val="000000"/>
          <w:sz w:val="24"/>
          <w:lang w:eastAsia="en-ID"/>
        </w:rPr>
        <w:t xml:space="preserve"> di Surabaya dengan menggunakan metode penelitian kualitatif serta menggunakan teori Pengembangan Instrumen Kebijakan Model Howlet dan Ramesh. Hal ini dikarenakan masih banyak kasus </w:t>
      </w:r>
      <w:r w:rsidRPr="0094277C">
        <w:rPr>
          <w:rFonts w:ascii="Times New Roman" w:eastAsia="Times New Roman" w:hAnsi="Times New Roman" w:cs="Times New Roman"/>
          <w:i/>
          <w:color w:val="000000"/>
          <w:sz w:val="24"/>
          <w:lang w:eastAsia="en-ID"/>
        </w:rPr>
        <w:t>bullying</w:t>
      </w:r>
      <w:r w:rsidRPr="0094277C">
        <w:rPr>
          <w:rFonts w:ascii="Times New Roman" w:eastAsia="Times New Roman" w:hAnsi="Times New Roman" w:cs="Times New Roman"/>
          <w:color w:val="000000"/>
          <w:sz w:val="24"/>
          <w:lang w:eastAsia="en-ID"/>
        </w:rPr>
        <w:t xml:space="preserve"> yang ada di Kota Surabaya dan </w:t>
      </w:r>
      <w:r w:rsidRPr="0094277C">
        <w:rPr>
          <w:rFonts w:ascii="Times New Roman" w:hAnsi="Times New Roman" w:cs="Times New Roman"/>
          <w:sz w:val="24"/>
        </w:rPr>
        <w:t>sekolah masih belum sepenuhnya mampu menjadi lingkungan yang memberikan perlindungan dan kenyamanan bagi anak-anak dalam mewujudkan sebagai Sekolah Ramah Anak</w:t>
      </w:r>
      <w:r w:rsidRPr="0094277C">
        <w:rPr>
          <w:rFonts w:ascii="Times New Roman" w:eastAsia="Times New Roman" w:hAnsi="Times New Roman" w:cs="Times New Roman"/>
          <w:color w:val="000000"/>
          <w:sz w:val="24"/>
          <w:lang w:eastAsia="en-ID"/>
        </w:rPr>
        <w:t xml:space="preserve">. Beberapa penelitian sebelumnya belum ada yang membahas tentang instrumen kebijakan tentang kebijakan  kekerasan pada anak. Oleh karena itu peneliti tertarik untuk mengetahui </w:t>
      </w:r>
      <w:r w:rsidRPr="0094277C">
        <w:rPr>
          <w:rFonts w:ascii="Times New Roman" w:hAnsi="Times New Roman" w:cs="Times New Roman"/>
          <w:sz w:val="24"/>
        </w:rPr>
        <w:t>pengembangan instrumen kebijakan apa yang diperlukan dalam rangka melaksanakan Peraturan Menteri Negara Pemberdayaan Perempuan dan Perlindungan Anak Republik Indonesia Nomor 8 Tahun 2014 Tentang Kebijakan Sekolah Ramah Anak yang berlokasi di Kota Surabaya sehingga kebijakan tersebut dapat terlaksana dengan baik dan efisien.</w:t>
      </w:r>
    </w:p>
    <w:p w14:paraId="6256BE2E" w14:textId="77777777" w:rsidR="000923CA" w:rsidRPr="00CF4A08" w:rsidRDefault="000923CA" w:rsidP="000923CA">
      <w:pPr>
        <w:keepNext/>
        <w:spacing w:after="0" w:line="360" w:lineRule="auto"/>
        <w:ind w:firstLine="709"/>
        <w:jc w:val="both"/>
        <w:rPr>
          <w:rFonts w:ascii="Times New Roman" w:hAnsi="Times New Roman" w:cs="Times New Roman"/>
          <w:sz w:val="24"/>
        </w:rPr>
      </w:pPr>
    </w:p>
    <w:p w14:paraId="419740D5" w14:textId="41D1573C" w:rsidR="00232FF3" w:rsidRPr="00232FF3" w:rsidRDefault="00390012" w:rsidP="000923CA">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KAJIAN TEORITIS</w:t>
      </w:r>
    </w:p>
    <w:p w14:paraId="5396A8E3" w14:textId="77777777" w:rsidR="00232FF3" w:rsidRDefault="00232FF3" w:rsidP="000923CA">
      <w:pPr>
        <w:spacing w:after="0" w:line="360" w:lineRule="auto"/>
        <w:rPr>
          <w:rFonts w:ascii="Times New Roman" w:hAnsi="Times New Roman"/>
          <w:b/>
          <w:sz w:val="24"/>
          <w:lang w:val="en-US"/>
        </w:rPr>
      </w:pPr>
      <w:proofErr w:type="spellStart"/>
      <w:r>
        <w:rPr>
          <w:rFonts w:ascii="Times New Roman" w:hAnsi="Times New Roman"/>
          <w:b/>
          <w:sz w:val="24"/>
          <w:lang w:val="en-US"/>
        </w:rPr>
        <w:t>Kebijakan</w:t>
      </w:r>
      <w:proofErr w:type="spellEnd"/>
      <w:r>
        <w:rPr>
          <w:rFonts w:ascii="Times New Roman" w:hAnsi="Times New Roman"/>
          <w:b/>
          <w:sz w:val="24"/>
          <w:lang w:val="en-US"/>
        </w:rPr>
        <w:t xml:space="preserve"> </w:t>
      </w:r>
      <w:proofErr w:type="spellStart"/>
      <w:r>
        <w:rPr>
          <w:rFonts w:ascii="Times New Roman" w:hAnsi="Times New Roman"/>
          <w:b/>
          <w:sz w:val="24"/>
          <w:lang w:val="en-US"/>
        </w:rPr>
        <w:t>Publik</w:t>
      </w:r>
      <w:proofErr w:type="spellEnd"/>
    </w:p>
    <w:p w14:paraId="617D7AC5" w14:textId="77777777" w:rsidR="00232FF3" w:rsidRDefault="00232FF3" w:rsidP="000923CA">
      <w:pPr>
        <w:spacing w:after="0" w:line="360" w:lineRule="auto"/>
        <w:ind w:firstLine="567"/>
        <w:jc w:val="both"/>
        <w:rPr>
          <w:rFonts w:ascii="Times New Roman" w:hAnsi="Times New Roman"/>
          <w:b/>
          <w:sz w:val="24"/>
          <w:lang w:val="en-US"/>
        </w:rPr>
      </w:pPr>
      <w:r w:rsidRPr="007D7812">
        <w:rPr>
          <w:rFonts w:ascii="Times New Roman" w:hAnsi="Times New Roman"/>
          <w:sz w:val="24"/>
        </w:rPr>
        <w:t xml:space="preserve">Kebijakan merupakan rangkaian tindakan yang memiliki tujuan tertentu diikuti dan dilaksanakan oleh pelaku atau sekelompok pelaku lainnya guna memecahkan suatu masalah yang menjadi perhatian banyak pihak (William N. Dunn,2004). Mereka mengatakan apa yang harus dilakukan, siapa yang harus melakukannya, bagaimana hal itu harus dilakukan dan untuk (atau kepada) siapa hal itu harus dilakukan. Sebagian besar dari kita berpikir bahwa kita tidak </w:t>
      </w:r>
      <w:r w:rsidRPr="007D7812">
        <w:rPr>
          <w:rFonts w:ascii="Times New Roman" w:hAnsi="Times New Roman"/>
          <w:sz w:val="24"/>
        </w:rPr>
        <w:lastRenderedPageBreak/>
        <w:t xml:space="preserve">mempunyai kendali atas kebijakan dan bahwa kebijakan adalah persoalan yang dihadapi oleh pejabat dan birokrat terpilih kita. Kebijakan terjadi pada berbagai tingkat dan titik interaksi pribadi, organisasi, dan publik. Jika kita menggunakan strategi yang tepat, kita dapat berhasil mempengaruhi semua </w:t>
      </w:r>
      <w:r w:rsidRPr="0018029A">
        <w:rPr>
          <w:rFonts w:ascii="Times New Roman" w:hAnsi="Times New Roman"/>
          <w:sz w:val="24"/>
          <w:szCs w:val="24"/>
        </w:rPr>
        <w:t>aspek kebijakan.</w:t>
      </w:r>
      <w:r w:rsidRPr="0018029A">
        <w:rPr>
          <w:rFonts w:ascii="Times New Roman" w:hAnsi="Times New Roman"/>
          <w:sz w:val="24"/>
          <w:szCs w:val="24"/>
          <w:lang w:val="en-US"/>
        </w:rPr>
        <w:t xml:space="preserve"> </w:t>
      </w:r>
    </w:p>
    <w:p w14:paraId="2F7AD814" w14:textId="35CB150F" w:rsidR="00232FF3" w:rsidRPr="00232FF3" w:rsidRDefault="00232FF3" w:rsidP="000923CA">
      <w:pPr>
        <w:spacing w:after="0" w:line="360" w:lineRule="auto"/>
        <w:ind w:firstLine="567"/>
        <w:jc w:val="both"/>
        <w:rPr>
          <w:rFonts w:ascii="Times New Roman" w:hAnsi="Times New Roman"/>
          <w:sz w:val="24"/>
          <w:szCs w:val="24"/>
          <w:lang w:val="en-US"/>
        </w:rPr>
      </w:pPr>
      <w:r w:rsidRPr="0018029A">
        <w:rPr>
          <w:rFonts w:ascii="Times New Roman" w:hAnsi="Times New Roman"/>
          <w:sz w:val="24"/>
          <w:szCs w:val="24"/>
        </w:rPr>
        <w:t xml:space="preserve">Suatu kebijakan dihasilkan melalui serangkaian kegiatan yang dilakukan para aktor kebijakan melalui proses kebijakan publik. Proses kebijakan publik adalah serangkaian aktivitas intelektual yang dilakukan dalam proses kegiatan yang bersifat politis. Aktivitas politis dalam proses kebijakan publik tersebut menurut </w:t>
      </w:r>
      <w:r>
        <w:rPr>
          <w:rFonts w:ascii="Times New Roman" w:hAnsi="Times New Roman"/>
          <w:sz w:val="24"/>
          <w:szCs w:val="24"/>
        </w:rPr>
        <w:t>William N. Dunn melalui 5 tahap</w:t>
      </w:r>
      <w:r>
        <w:rPr>
          <w:rFonts w:ascii="Times New Roman" w:hAnsi="Times New Roman"/>
          <w:sz w:val="24"/>
          <w:szCs w:val="24"/>
          <w:lang w:val="en-US"/>
        </w:rPr>
        <w:t>.</w:t>
      </w:r>
    </w:p>
    <w:p w14:paraId="16C039BB" w14:textId="77777777" w:rsidR="00232FF3" w:rsidRPr="0018029A" w:rsidRDefault="00232FF3" w:rsidP="000923CA">
      <w:pPr>
        <w:spacing w:after="0" w:line="360" w:lineRule="auto"/>
        <w:rPr>
          <w:rFonts w:ascii="Times New Roman" w:hAnsi="Times New Roman"/>
          <w:b/>
          <w:sz w:val="24"/>
          <w:lang w:val="en-US"/>
        </w:rPr>
      </w:pPr>
      <w:proofErr w:type="spellStart"/>
      <w:r>
        <w:rPr>
          <w:rFonts w:ascii="Times New Roman" w:hAnsi="Times New Roman"/>
          <w:b/>
          <w:sz w:val="24"/>
          <w:lang w:val="en-US"/>
        </w:rPr>
        <w:t>Pengembangan</w:t>
      </w:r>
      <w:proofErr w:type="spellEnd"/>
      <w:r>
        <w:rPr>
          <w:rFonts w:ascii="Times New Roman" w:hAnsi="Times New Roman"/>
          <w:b/>
          <w:sz w:val="24"/>
          <w:lang w:val="en-US"/>
        </w:rPr>
        <w:t xml:space="preserve"> </w:t>
      </w:r>
      <w:proofErr w:type="spellStart"/>
      <w:r>
        <w:rPr>
          <w:rFonts w:ascii="Times New Roman" w:hAnsi="Times New Roman"/>
          <w:b/>
          <w:sz w:val="24"/>
          <w:lang w:val="en-US"/>
        </w:rPr>
        <w:t>Instrumen</w:t>
      </w:r>
      <w:proofErr w:type="spellEnd"/>
      <w:r>
        <w:rPr>
          <w:rFonts w:ascii="Times New Roman" w:hAnsi="Times New Roman"/>
          <w:b/>
          <w:sz w:val="24"/>
          <w:lang w:val="en-US"/>
        </w:rPr>
        <w:t xml:space="preserve"> </w:t>
      </w:r>
      <w:proofErr w:type="spellStart"/>
      <w:r>
        <w:rPr>
          <w:rFonts w:ascii="Times New Roman" w:hAnsi="Times New Roman"/>
          <w:b/>
          <w:sz w:val="24"/>
          <w:lang w:val="en-US"/>
        </w:rPr>
        <w:t>Kebijakan</w:t>
      </w:r>
      <w:proofErr w:type="spellEnd"/>
    </w:p>
    <w:p w14:paraId="677372D4" w14:textId="4D2D7B77" w:rsidR="00232FF3" w:rsidRPr="008A7EDC" w:rsidRDefault="00232FF3" w:rsidP="000923CA">
      <w:pPr>
        <w:spacing w:after="0" w:line="360" w:lineRule="auto"/>
        <w:ind w:firstLine="720"/>
        <w:jc w:val="both"/>
        <w:rPr>
          <w:rFonts w:ascii="Times New Roman" w:hAnsi="Times New Roman"/>
          <w:sz w:val="24"/>
        </w:rPr>
      </w:pPr>
      <w:r w:rsidRPr="008A7EDC">
        <w:rPr>
          <w:rFonts w:ascii="Times New Roman" w:hAnsi="Times New Roman"/>
          <w:sz w:val="24"/>
        </w:rPr>
        <w:t xml:space="preserve">Instrumen kebijakan adalah istilah yang digunakan untuk menggambarkan beberapa metode yang digunakan oleh pemerintah untuk mencapai efek yang diinginkan. Instrumen kebijakan merupakan komponen penting penyusun kebijakan selain tujuan kebijakan (Howlett &amp; Rayner, 2013:2). Instrumen ini merupakan teknik-teknik yang digunakan pemerintah untuk mencapai tujuan kebijakan (Schneide dan Ingram, 1990:527). Dalam Howlet dan Ramesh (1995 : 80), instrumen kebijakan juga disebut perangkat kebijakan, yang digunakan pemerintah dalam usahanya menempatkan kebijakan yang berlaku. </w:t>
      </w:r>
    </w:p>
    <w:p w14:paraId="53091C2F" w14:textId="77777777" w:rsidR="00232FF3" w:rsidRPr="008A7EDC" w:rsidRDefault="00232FF3" w:rsidP="000923CA">
      <w:pPr>
        <w:spacing w:after="0" w:line="360" w:lineRule="auto"/>
        <w:ind w:firstLine="720"/>
        <w:jc w:val="both"/>
        <w:rPr>
          <w:rFonts w:ascii="Times New Roman" w:hAnsi="Times New Roman"/>
          <w:sz w:val="24"/>
        </w:rPr>
      </w:pPr>
      <w:r w:rsidRPr="008A7EDC">
        <w:rPr>
          <w:rFonts w:ascii="Times New Roman" w:hAnsi="Times New Roman"/>
          <w:sz w:val="24"/>
        </w:rPr>
        <w:t>Terdapat 3 skala dari instrumen kebijakan, yaitu instrumen sukarela, instrument wajib dan mixed instrument. Menurut Howlett dan Ramesh ( 1995: 82), jika skala - skala ini digabungkan dengan instrument menurut Kirschen, maka akan menghasilkan sepuluh jenis utama dari instrumen kebijakan. Sepuluh jenis tersebut yaitu Keluarga dan Komunitas, Organisasi Sukarela, Pasar, Informasi dan Anjuran, Subsidi, Pelelangan Hak Kekayaan, Pajak dan Retribusi, Peraturan, Perusahaan Milik negara, dan Penyediaan Langsung.</w:t>
      </w:r>
    </w:p>
    <w:p w14:paraId="1F8B29DE" w14:textId="77777777" w:rsidR="00232FF3" w:rsidRPr="008A7EDC" w:rsidRDefault="00232FF3" w:rsidP="000923CA">
      <w:pPr>
        <w:pStyle w:val="ListParagraph"/>
        <w:numPr>
          <w:ilvl w:val="0"/>
          <w:numId w:val="10"/>
        </w:numPr>
        <w:spacing w:after="0" w:line="360" w:lineRule="auto"/>
        <w:ind w:left="426"/>
        <w:jc w:val="both"/>
        <w:rPr>
          <w:rFonts w:ascii="Times New Roman" w:hAnsi="Times New Roman"/>
          <w:sz w:val="24"/>
        </w:rPr>
      </w:pPr>
      <w:r w:rsidRPr="008A7EDC">
        <w:rPr>
          <w:rFonts w:ascii="Times New Roman" w:hAnsi="Times New Roman"/>
          <w:sz w:val="24"/>
        </w:rPr>
        <w:t>Instrumen Sukarela</w:t>
      </w:r>
    </w:p>
    <w:p w14:paraId="38D1E79D" w14:textId="77777777" w:rsidR="00232FF3" w:rsidRPr="00232FF3" w:rsidRDefault="00232FF3" w:rsidP="000923CA">
      <w:pPr>
        <w:spacing w:after="0" w:line="360" w:lineRule="auto"/>
        <w:ind w:left="66" w:firstLine="360"/>
        <w:jc w:val="both"/>
        <w:rPr>
          <w:rFonts w:ascii="Times New Roman" w:hAnsi="Times New Roman"/>
          <w:sz w:val="24"/>
        </w:rPr>
      </w:pPr>
      <w:r w:rsidRPr="00232FF3">
        <w:rPr>
          <w:rFonts w:ascii="Times New Roman" w:hAnsi="Times New Roman"/>
          <w:sz w:val="24"/>
        </w:rPr>
        <w:t>Howlet dan Ramesh (1995 : 83), fitur karakteristik instrument sukarela adalah bahwa kecilnya proses pemerintah dalam suatu kebijakan. Pemerintah dalam hal ini berada dipihak non-keputusan tentang masalah umum yang diberlakukan, karena perspektif pemerintah percaya kebijakan tersebut bisa dan paling baik dilakukan oleh pasar, atau oleh keluarga atau organisasi sukarela. Organisasi yang dimaksud disini adalah organisasi nongovermental yang beroperasi atas dasar sukarela, bahwa anggota mereka tidak berkompetensi ataupun dipaksa untuk melakukan tugas oleh pemerintah. Instrument sukarela lebih banyak disukai dimasyarakat untuk mengatasi beberapa permasalahan umum. Ini dikarenakan efesiensi biaya, konsistensi dengan norma - norma budaya kebebasan individu dan dukungan dari ikatan keluarga dan masyarakat.</w:t>
      </w:r>
    </w:p>
    <w:p w14:paraId="67AF5430" w14:textId="77777777" w:rsidR="00232FF3" w:rsidRPr="008A7EDC" w:rsidRDefault="00232FF3" w:rsidP="000923CA">
      <w:pPr>
        <w:pStyle w:val="ListParagraph"/>
        <w:numPr>
          <w:ilvl w:val="0"/>
          <w:numId w:val="11"/>
        </w:numPr>
        <w:spacing w:after="0" w:line="360" w:lineRule="auto"/>
        <w:ind w:left="567"/>
        <w:jc w:val="both"/>
        <w:rPr>
          <w:rFonts w:ascii="Times New Roman" w:hAnsi="Times New Roman"/>
          <w:sz w:val="24"/>
        </w:rPr>
      </w:pPr>
      <w:r w:rsidRPr="008A7EDC">
        <w:rPr>
          <w:rFonts w:ascii="Times New Roman" w:hAnsi="Times New Roman"/>
          <w:sz w:val="24"/>
        </w:rPr>
        <w:lastRenderedPageBreak/>
        <w:t>Keluarga dan Komunitas</w:t>
      </w:r>
    </w:p>
    <w:p w14:paraId="4C3DB3B1" w14:textId="77777777" w:rsidR="00232FF3" w:rsidRPr="008A7EDC" w:rsidRDefault="00232FF3" w:rsidP="000923CA">
      <w:pPr>
        <w:pStyle w:val="ListParagraph"/>
        <w:spacing w:after="0" w:line="360" w:lineRule="auto"/>
        <w:ind w:left="567" w:firstLine="360"/>
        <w:jc w:val="both"/>
        <w:rPr>
          <w:rFonts w:ascii="Times New Roman" w:hAnsi="Times New Roman"/>
          <w:sz w:val="24"/>
        </w:rPr>
      </w:pPr>
      <w:r w:rsidRPr="008A7EDC">
        <w:rPr>
          <w:rFonts w:ascii="Times New Roman" w:hAnsi="Times New Roman"/>
          <w:sz w:val="24"/>
        </w:rPr>
        <w:t>Keuntungan utama untuk mempromosikan kebijakan melalui keluarga dan masyarakat bahwa hal itu tidak dikenakan biaya apapun, kecuali jika pemerintah memilih untuk memberikan hibah atau subsidi untuk upaya ini. Namun kelemahan yang ditemui disini yaitu jika berkaitan dengan mengatasi problem ekonomi yang kompleks.</w:t>
      </w:r>
    </w:p>
    <w:p w14:paraId="7623699C" w14:textId="77777777" w:rsidR="00232FF3" w:rsidRPr="008A7EDC" w:rsidRDefault="00232FF3" w:rsidP="000923CA">
      <w:pPr>
        <w:pStyle w:val="ListParagraph"/>
        <w:numPr>
          <w:ilvl w:val="0"/>
          <w:numId w:val="11"/>
        </w:numPr>
        <w:spacing w:after="0" w:line="360" w:lineRule="auto"/>
        <w:ind w:left="567"/>
        <w:jc w:val="both"/>
        <w:rPr>
          <w:rFonts w:ascii="Times New Roman" w:hAnsi="Times New Roman"/>
          <w:sz w:val="24"/>
        </w:rPr>
      </w:pPr>
      <w:r w:rsidRPr="008A7EDC">
        <w:rPr>
          <w:rFonts w:ascii="Times New Roman" w:hAnsi="Times New Roman"/>
          <w:sz w:val="24"/>
        </w:rPr>
        <w:t>Organisasi Sukarela</w:t>
      </w:r>
    </w:p>
    <w:p w14:paraId="47977D7B" w14:textId="77777777" w:rsidR="00232FF3" w:rsidRPr="008A7EDC" w:rsidRDefault="00232FF3" w:rsidP="000923CA">
      <w:pPr>
        <w:pStyle w:val="ListParagraph"/>
        <w:spacing w:after="0" w:line="360" w:lineRule="auto"/>
        <w:ind w:left="567" w:firstLine="360"/>
        <w:jc w:val="both"/>
        <w:rPr>
          <w:rFonts w:ascii="Times New Roman" w:hAnsi="Times New Roman"/>
          <w:sz w:val="24"/>
        </w:rPr>
      </w:pPr>
      <w:r w:rsidRPr="008A7EDC">
        <w:rPr>
          <w:rFonts w:ascii="Times New Roman" w:hAnsi="Times New Roman"/>
          <w:sz w:val="24"/>
        </w:rPr>
        <w:t>Organisasi sukarela dalam teorinya merupakan cara yang efisien memberikan layanan yang paling ekonomis dan sosial. Mereka juga menawarkan fleksibilitas dan kenceparan respon dan kesempatan sebagai percobaan yang akan menjadi sulit jika dilakukan di organisasi pemerintah. Misalnya, mereka sering lebih cepat dari pemerintah dalam memberikan bantuan kepada korban bencana alam.</w:t>
      </w:r>
    </w:p>
    <w:p w14:paraId="19B5C29C" w14:textId="77777777" w:rsidR="00232FF3" w:rsidRPr="008A7EDC" w:rsidRDefault="00232FF3" w:rsidP="000923CA">
      <w:pPr>
        <w:pStyle w:val="ListParagraph"/>
        <w:numPr>
          <w:ilvl w:val="0"/>
          <w:numId w:val="11"/>
        </w:numPr>
        <w:spacing w:after="0" w:line="360" w:lineRule="auto"/>
        <w:ind w:left="567"/>
        <w:jc w:val="both"/>
        <w:rPr>
          <w:rFonts w:ascii="Times New Roman" w:hAnsi="Times New Roman"/>
          <w:sz w:val="24"/>
        </w:rPr>
      </w:pPr>
      <w:r w:rsidRPr="008A7EDC">
        <w:rPr>
          <w:rFonts w:ascii="Times New Roman" w:hAnsi="Times New Roman"/>
          <w:sz w:val="24"/>
        </w:rPr>
        <w:t>Pasar</w:t>
      </w:r>
    </w:p>
    <w:p w14:paraId="713D2C27" w14:textId="67816F17" w:rsidR="00232FF3" w:rsidRPr="00232FF3" w:rsidRDefault="00232FF3" w:rsidP="000923CA">
      <w:pPr>
        <w:pStyle w:val="ListParagraph"/>
        <w:spacing w:after="0" w:line="360" w:lineRule="auto"/>
        <w:ind w:left="567" w:firstLine="360"/>
        <w:jc w:val="both"/>
        <w:rPr>
          <w:rFonts w:ascii="Times New Roman" w:hAnsi="Times New Roman"/>
          <w:sz w:val="24"/>
        </w:rPr>
      </w:pPr>
      <w:r w:rsidRPr="008A7EDC">
        <w:rPr>
          <w:rFonts w:ascii="Times New Roman" w:hAnsi="Times New Roman"/>
          <w:sz w:val="24"/>
        </w:rPr>
        <w:t>Pasar adalah cara yang efektif dan efisien dalam menyediakan barang yang paling pribadi dan dapat memastikan bahwa sumber daya hanya dikhususkan kepada barang - barang dan jasa yang dihargai oleh masyarakat. Karena sebagian besar barang dan jasa yang dicari oleh masyarakat adalah bersifat pribadi, pemerintah dalam masyarakat kapitalis mengandalkan ekstensif atas instrumen pasar. Namun pasar juga merupakan instrumen yang kurang adil, karena yang dapat memenuhi kebutuhan hanya mereka yang dapat membayar.</w:t>
      </w:r>
    </w:p>
    <w:p w14:paraId="52D3D186" w14:textId="77777777" w:rsidR="00232FF3" w:rsidRPr="008A7EDC" w:rsidRDefault="00232FF3" w:rsidP="000923CA">
      <w:pPr>
        <w:pStyle w:val="ListParagraph"/>
        <w:numPr>
          <w:ilvl w:val="0"/>
          <w:numId w:val="10"/>
        </w:numPr>
        <w:spacing w:after="0" w:line="360" w:lineRule="auto"/>
        <w:ind w:left="426"/>
        <w:jc w:val="both"/>
        <w:rPr>
          <w:rFonts w:ascii="Times New Roman" w:hAnsi="Times New Roman"/>
          <w:sz w:val="24"/>
        </w:rPr>
      </w:pPr>
      <w:r w:rsidRPr="008A7EDC">
        <w:rPr>
          <w:rFonts w:ascii="Times New Roman" w:hAnsi="Times New Roman"/>
          <w:sz w:val="24"/>
        </w:rPr>
        <w:t>Instrumen Wajib</w:t>
      </w:r>
    </w:p>
    <w:p w14:paraId="2319D72D" w14:textId="77777777" w:rsidR="00232FF3" w:rsidRPr="00232FF3" w:rsidRDefault="00232FF3" w:rsidP="000923CA">
      <w:pPr>
        <w:spacing w:after="0" w:line="360" w:lineRule="auto"/>
        <w:ind w:firstLine="426"/>
        <w:jc w:val="both"/>
        <w:rPr>
          <w:rFonts w:ascii="Times New Roman" w:hAnsi="Times New Roman"/>
          <w:sz w:val="24"/>
        </w:rPr>
      </w:pPr>
      <w:r w:rsidRPr="00232FF3">
        <w:rPr>
          <w:rFonts w:ascii="Times New Roman" w:hAnsi="Times New Roman"/>
          <w:sz w:val="24"/>
        </w:rPr>
        <w:t>Howlet dan Ramesh (1995 : 87), instrument wajib juga disebut instrument direktif / wajib, memaksa atau mengarahkan tindakan individu dan perusahan, dengan dasar kebijaksanaan. Pemerintah dalam pelaksanaan kewenangan kedaulatannya, dapat memerintahkan warganya untuk melakukan kegiatan tertentu, dapat mendirikan perusahan yang dikuasai pemerintah untuk melakukan semua fungsi yang dipilihnya, atau langsung menyediakan barang dan jasa yang bersangkutan melalui birokrasi. Ini adalah instrument yang sangat memaksa karena mereka memungkinan pemerintah untuk melakukan apa saja memililih dalam batas kostitusional yang luas dan meninggalkan kebijakannya sedikit ke sasaran individu, kelompok atau organisasi.</w:t>
      </w:r>
    </w:p>
    <w:p w14:paraId="3160967E" w14:textId="77777777" w:rsidR="00232FF3" w:rsidRPr="008A7EDC" w:rsidRDefault="00232FF3" w:rsidP="000923CA">
      <w:pPr>
        <w:pStyle w:val="ListParagraph"/>
        <w:numPr>
          <w:ilvl w:val="0"/>
          <w:numId w:val="12"/>
        </w:numPr>
        <w:spacing w:after="0" w:line="360" w:lineRule="auto"/>
        <w:ind w:left="426" w:hanging="284"/>
        <w:jc w:val="both"/>
        <w:rPr>
          <w:rFonts w:ascii="Times New Roman" w:hAnsi="Times New Roman"/>
          <w:sz w:val="24"/>
        </w:rPr>
      </w:pPr>
      <w:r w:rsidRPr="008A7EDC">
        <w:rPr>
          <w:rFonts w:ascii="Times New Roman" w:hAnsi="Times New Roman"/>
          <w:sz w:val="24"/>
        </w:rPr>
        <w:t>Kebijakan</w:t>
      </w:r>
    </w:p>
    <w:p w14:paraId="617A1BA4" w14:textId="77777777" w:rsidR="00232FF3" w:rsidRPr="008A7EDC" w:rsidRDefault="00232FF3" w:rsidP="000923CA">
      <w:pPr>
        <w:pStyle w:val="ListParagraph"/>
        <w:spacing w:after="0" w:line="360" w:lineRule="auto"/>
        <w:ind w:left="426" w:firstLine="447"/>
        <w:jc w:val="both"/>
        <w:rPr>
          <w:rFonts w:ascii="Times New Roman" w:hAnsi="Times New Roman"/>
          <w:sz w:val="24"/>
        </w:rPr>
      </w:pPr>
      <w:r w:rsidRPr="008A7EDC">
        <w:rPr>
          <w:rFonts w:ascii="Times New Roman" w:hAnsi="Times New Roman"/>
          <w:sz w:val="24"/>
        </w:rPr>
        <w:t xml:space="preserve">Peraturan mungkin juga menjadi sebuah politik yang menarik jika masyarakat umum atau subsistem kebijakan ingin melihat suatu aksi yang pasti dan cepat sebagai bagian dari pemerintah. Namun disisi lain instrumen ini juga memiliki kelemahan, seperti peraturan </w:t>
      </w:r>
      <w:r w:rsidRPr="008A7EDC">
        <w:rPr>
          <w:rFonts w:ascii="Times New Roman" w:hAnsi="Times New Roman"/>
          <w:sz w:val="24"/>
        </w:rPr>
        <w:lastRenderedPageBreak/>
        <w:t>cukup sering mendistorsi aktivitas dari sektor sukarela dan privat, dan juga melalui peraturan, promosi pada sektor ekonomi menjadi tidak efisien.</w:t>
      </w:r>
    </w:p>
    <w:p w14:paraId="24834170" w14:textId="77777777" w:rsidR="00232FF3" w:rsidRPr="008A7EDC" w:rsidRDefault="00232FF3" w:rsidP="000923CA">
      <w:pPr>
        <w:pStyle w:val="ListParagraph"/>
        <w:numPr>
          <w:ilvl w:val="0"/>
          <w:numId w:val="12"/>
        </w:numPr>
        <w:spacing w:after="0" w:line="360" w:lineRule="auto"/>
        <w:ind w:left="426" w:hanging="284"/>
        <w:jc w:val="both"/>
        <w:rPr>
          <w:rFonts w:ascii="Times New Roman" w:hAnsi="Times New Roman"/>
          <w:sz w:val="24"/>
        </w:rPr>
      </w:pPr>
      <w:r w:rsidRPr="008A7EDC">
        <w:rPr>
          <w:rFonts w:ascii="Times New Roman" w:hAnsi="Times New Roman"/>
          <w:sz w:val="24"/>
        </w:rPr>
        <w:t>Perusahaan Milik Negara</w:t>
      </w:r>
    </w:p>
    <w:p w14:paraId="5A723DE0" w14:textId="77777777" w:rsidR="00232FF3" w:rsidRPr="008A7EDC" w:rsidRDefault="00232FF3" w:rsidP="000923CA">
      <w:pPr>
        <w:pStyle w:val="ListParagraph"/>
        <w:spacing w:after="0" w:line="360" w:lineRule="auto"/>
        <w:ind w:left="426" w:firstLine="447"/>
        <w:jc w:val="both"/>
        <w:rPr>
          <w:rFonts w:ascii="Times New Roman" w:hAnsi="Times New Roman"/>
          <w:sz w:val="24"/>
        </w:rPr>
      </w:pPr>
      <w:r w:rsidRPr="008A7EDC">
        <w:rPr>
          <w:rFonts w:ascii="Times New Roman" w:hAnsi="Times New Roman"/>
          <w:sz w:val="24"/>
        </w:rPr>
        <w:t xml:space="preserve">Perusahaan publik juga dikenal sebagai usaha milik negara (BUMN), dimana aturan yang telah dibuat dengan khusus. Arahan pengelolaan dikendalikan oleh pemerintah. Perusahaan publik juga memiliki beberapa keuntungan, yaitu : (1) Mereka merupakan instrumen kebijakan ekonomi yang efisien dalam situasi ketika kebutuhan / pelayanan sosial tidak diproduksi oleh sektor privat dikarenakan biaya produksi yang tinggi dan tingkat keuntungan yang rendah; (2) Informasi yang diwajibkan untuk membangun perusahaan publik ini lebih rendah bila dbandingkan dengan instrumen sukarela dan peraturan; (3) Dalam persyaratan administrasi, perusahaan publik ini mungkin dapat menyederhanakan proses manajemennya jika peraturan yang melingkupinya sudah luas penjangkauannya. </w:t>
      </w:r>
    </w:p>
    <w:p w14:paraId="6BBCB28F" w14:textId="77777777" w:rsidR="00232FF3" w:rsidRPr="008A7EDC" w:rsidRDefault="00232FF3" w:rsidP="000923CA">
      <w:pPr>
        <w:pStyle w:val="ListParagraph"/>
        <w:numPr>
          <w:ilvl w:val="0"/>
          <w:numId w:val="12"/>
        </w:numPr>
        <w:spacing w:after="0" w:line="360" w:lineRule="auto"/>
        <w:ind w:left="426" w:hanging="284"/>
        <w:jc w:val="both"/>
        <w:rPr>
          <w:rFonts w:ascii="Times New Roman" w:hAnsi="Times New Roman"/>
          <w:sz w:val="24"/>
        </w:rPr>
      </w:pPr>
      <w:r w:rsidRPr="008A7EDC">
        <w:rPr>
          <w:rFonts w:ascii="Times New Roman" w:hAnsi="Times New Roman"/>
          <w:sz w:val="24"/>
        </w:rPr>
        <w:t>Ketentuan Langsung</w:t>
      </w:r>
    </w:p>
    <w:p w14:paraId="43C00CDA" w14:textId="3A5811FC" w:rsidR="00232FF3" w:rsidRPr="00232FF3" w:rsidRDefault="00232FF3" w:rsidP="000923CA">
      <w:pPr>
        <w:pStyle w:val="ListParagraph"/>
        <w:spacing w:after="0" w:line="360" w:lineRule="auto"/>
        <w:ind w:left="426" w:firstLine="447"/>
        <w:jc w:val="both"/>
        <w:rPr>
          <w:rFonts w:ascii="Times New Roman" w:hAnsi="Times New Roman"/>
          <w:sz w:val="24"/>
        </w:rPr>
      </w:pPr>
      <w:r w:rsidRPr="008A7EDC">
        <w:rPr>
          <w:rFonts w:ascii="Times New Roman" w:hAnsi="Times New Roman"/>
          <w:sz w:val="24"/>
        </w:rPr>
        <w:t>Keuntungannya penyediaan langsung merupakan instrumen, yang : (1) Penyediaan langsung mudah untuk dibangun karena sedikitnya persyaratan informasi; (2) Sebagain besar dari agensi yang diperlukan oleh penyediaan langsung memungkinkan mereka untuk membangun sumber daya, keahlian dan informasi penting, guna kefektifan kinerja dan tugasnya; (3) Penyediaan langsung menghindari pemasalahan dengan penyediaan tidak langsung, seperti negosiasi, diskusi dan kebutuhan yang tinggi akan informasi; (4) Penyediaan langsung diijinkan mengintralisasi transaksi, ini meminimalizir biaya yang dikeluarkan dalam mendapatkan sesuatu secara tidak langsung.</w:t>
      </w:r>
    </w:p>
    <w:p w14:paraId="39B9DAAB" w14:textId="77777777" w:rsidR="00232FF3" w:rsidRPr="008A7EDC" w:rsidRDefault="00232FF3" w:rsidP="000923CA">
      <w:pPr>
        <w:pStyle w:val="ListParagraph"/>
        <w:numPr>
          <w:ilvl w:val="0"/>
          <w:numId w:val="10"/>
        </w:numPr>
        <w:spacing w:after="0" w:line="360" w:lineRule="auto"/>
        <w:ind w:left="426"/>
        <w:jc w:val="both"/>
        <w:rPr>
          <w:rFonts w:ascii="Times New Roman" w:hAnsi="Times New Roman"/>
          <w:sz w:val="24"/>
        </w:rPr>
      </w:pPr>
      <w:r w:rsidRPr="008A7EDC">
        <w:rPr>
          <w:rFonts w:ascii="Times New Roman" w:hAnsi="Times New Roman"/>
          <w:sz w:val="24"/>
        </w:rPr>
        <w:t>Instrumen Campuran</w:t>
      </w:r>
    </w:p>
    <w:p w14:paraId="2A0692F0" w14:textId="24644EC2" w:rsidR="00232FF3" w:rsidRDefault="00232FF3" w:rsidP="000923CA">
      <w:pPr>
        <w:spacing w:after="0" w:line="360" w:lineRule="auto"/>
        <w:ind w:firstLine="426"/>
        <w:jc w:val="both"/>
        <w:rPr>
          <w:rFonts w:ascii="Times New Roman" w:hAnsi="Times New Roman"/>
          <w:sz w:val="24"/>
        </w:rPr>
      </w:pPr>
      <w:r>
        <w:rPr>
          <w:rFonts w:ascii="Times New Roman" w:hAnsi="Times New Roman"/>
          <w:sz w:val="24"/>
        </w:rPr>
        <w:t>Instrumen</w:t>
      </w:r>
      <w:r w:rsidRPr="00232FF3">
        <w:rPr>
          <w:rFonts w:ascii="Times New Roman" w:hAnsi="Times New Roman"/>
          <w:sz w:val="24"/>
        </w:rPr>
        <w:t xml:space="preserve"> wajib merupakan kebijakan yang bersifat memaksa dan instrumen sukarela lebih berbasis sukarela dan bersifat kekeluargaan, maka mixed instruments atau kebijakan campuran merupakan gabungan dari keduanya, menurut Howlet dan Ramesh (1995 : 91), instrument campuran adalah instrument yang menggabungkan fitur dari kedua instrument sukarela dan wajib. Instrument ini mengizinkan pemerintah berbagai tingkat keterlibatan dalam membentuk keputusan aktor non-negara, sementara meninggalkan keputusan akhir untuk pelaku swasta. Keterlibatan pemerintah hanya berkisar dari menyebarkan informasi, hukuman, perpajakan suatu kegiatan yang tidak diinginkan. Instrumen ini menawarkan beberapa ukuran manfaat dari kedua instrumen sukarela dan wajib.</w:t>
      </w:r>
    </w:p>
    <w:p w14:paraId="12985F27" w14:textId="77777777" w:rsidR="007F2552" w:rsidRPr="00232FF3" w:rsidRDefault="007F2552" w:rsidP="000923CA">
      <w:pPr>
        <w:spacing w:after="0" w:line="360" w:lineRule="auto"/>
        <w:ind w:firstLine="426"/>
        <w:jc w:val="both"/>
        <w:rPr>
          <w:rFonts w:ascii="Times New Roman" w:hAnsi="Times New Roman"/>
          <w:sz w:val="24"/>
        </w:rPr>
      </w:pPr>
    </w:p>
    <w:p w14:paraId="593FB93C" w14:textId="77777777" w:rsidR="00232FF3" w:rsidRPr="008A7EDC" w:rsidRDefault="00232FF3" w:rsidP="000923CA">
      <w:pPr>
        <w:pStyle w:val="ListParagraph"/>
        <w:numPr>
          <w:ilvl w:val="0"/>
          <w:numId w:val="13"/>
        </w:numPr>
        <w:spacing w:after="0" w:line="360" w:lineRule="auto"/>
        <w:ind w:left="426" w:hanging="284"/>
        <w:jc w:val="both"/>
        <w:rPr>
          <w:rFonts w:ascii="Times New Roman" w:hAnsi="Times New Roman"/>
          <w:sz w:val="24"/>
        </w:rPr>
      </w:pPr>
      <w:r w:rsidRPr="008A7EDC">
        <w:rPr>
          <w:rFonts w:ascii="Times New Roman" w:hAnsi="Times New Roman"/>
          <w:sz w:val="24"/>
        </w:rPr>
        <w:lastRenderedPageBreak/>
        <w:t>Informasi dan Anjuran</w:t>
      </w:r>
    </w:p>
    <w:p w14:paraId="7CB2078A" w14:textId="77777777" w:rsidR="00232FF3" w:rsidRPr="008A7EDC" w:rsidRDefault="00232FF3" w:rsidP="000923CA">
      <w:pPr>
        <w:pStyle w:val="ListParagraph"/>
        <w:spacing w:after="0" w:line="360" w:lineRule="auto"/>
        <w:ind w:left="426" w:firstLine="294"/>
        <w:jc w:val="both"/>
        <w:rPr>
          <w:rFonts w:ascii="Times New Roman" w:hAnsi="Times New Roman"/>
          <w:sz w:val="24"/>
        </w:rPr>
      </w:pPr>
      <w:r w:rsidRPr="008A7EDC">
        <w:rPr>
          <w:rFonts w:ascii="Times New Roman" w:hAnsi="Times New Roman"/>
          <w:sz w:val="24"/>
        </w:rPr>
        <w:t>Penyebaran informasi merupakan instrument pasif yang dilakukan dengan menyediakan informasi kepada individu dan badan usaha dengan harapan dapat mengubah perilaku mereka sesuai yang diinginkan oleh pemerintah. Jadi pada dasarnya mixed instrument yang berupa penyebaran informasi penekannya terletak pada bagaimana pemerintah hanya sebatas menyediakan atau memberikan informasi yang selanjutnya dikelola atau keputusan akhir tetap ada ditangan - tangan aktor non pemerintah.</w:t>
      </w:r>
    </w:p>
    <w:p w14:paraId="54D823AE" w14:textId="77777777" w:rsidR="00232FF3" w:rsidRPr="008A7EDC" w:rsidRDefault="00232FF3" w:rsidP="000923CA">
      <w:pPr>
        <w:pStyle w:val="ListParagraph"/>
        <w:numPr>
          <w:ilvl w:val="0"/>
          <w:numId w:val="13"/>
        </w:numPr>
        <w:spacing w:after="0" w:line="360" w:lineRule="auto"/>
        <w:ind w:left="426" w:hanging="284"/>
        <w:jc w:val="both"/>
        <w:rPr>
          <w:rFonts w:ascii="Times New Roman" w:hAnsi="Times New Roman"/>
          <w:sz w:val="24"/>
        </w:rPr>
      </w:pPr>
      <w:r w:rsidRPr="008A7EDC">
        <w:rPr>
          <w:rFonts w:ascii="Times New Roman" w:hAnsi="Times New Roman"/>
          <w:sz w:val="24"/>
        </w:rPr>
        <w:t>Subsidi</w:t>
      </w:r>
    </w:p>
    <w:p w14:paraId="02DDAF71" w14:textId="77777777" w:rsidR="00232FF3" w:rsidRPr="008A7EDC" w:rsidRDefault="00232FF3" w:rsidP="000923CA">
      <w:pPr>
        <w:pStyle w:val="ListParagraph"/>
        <w:spacing w:after="0" w:line="360" w:lineRule="auto"/>
        <w:ind w:left="426" w:firstLine="294"/>
        <w:jc w:val="both"/>
        <w:rPr>
          <w:rFonts w:ascii="Times New Roman" w:hAnsi="Times New Roman"/>
          <w:sz w:val="24"/>
        </w:rPr>
      </w:pPr>
      <w:r w:rsidRPr="008A7EDC">
        <w:rPr>
          <w:rFonts w:ascii="Times New Roman" w:hAnsi="Times New Roman"/>
          <w:sz w:val="24"/>
        </w:rPr>
        <w:t>Subsidi merupakan semua bentuk transfer keuangan kepada individu, organisasi, badan usaha dari pemerintah, atau dari pihak ketiga dibawah arahan pemerintah. Subsidi juga dapat diartikan sebagai suatu pemberian (kontribusi) dalam bentuk uang / finansial yang diberikan oleh pemerintah / suatu badan umum</w:t>
      </w:r>
    </w:p>
    <w:p w14:paraId="0DA044BE" w14:textId="77777777" w:rsidR="00232FF3" w:rsidRPr="008A7EDC" w:rsidRDefault="00232FF3" w:rsidP="000923CA">
      <w:pPr>
        <w:pStyle w:val="ListParagraph"/>
        <w:numPr>
          <w:ilvl w:val="0"/>
          <w:numId w:val="13"/>
        </w:numPr>
        <w:spacing w:after="0" w:line="360" w:lineRule="auto"/>
        <w:ind w:left="426" w:hanging="284"/>
        <w:jc w:val="both"/>
        <w:rPr>
          <w:rFonts w:ascii="Times New Roman" w:hAnsi="Times New Roman"/>
          <w:sz w:val="24"/>
        </w:rPr>
      </w:pPr>
      <w:r w:rsidRPr="008A7EDC">
        <w:rPr>
          <w:rFonts w:ascii="Times New Roman" w:hAnsi="Times New Roman"/>
          <w:sz w:val="24"/>
        </w:rPr>
        <w:t>Lelang Hak Milik</w:t>
      </w:r>
    </w:p>
    <w:p w14:paraId="5879D376" w14:textId="77777777" w:rsidR="00232FF3" w:rsidRPr="008A7EDC" w:rsidRDefault="00232FF3" w:rsidP="000923CA">
      <w:pPr>
        <w:pStyle w:val="ListParagraph"/>
        <w:spacing w:after="0" w:line="360" w:lineRule="auto"/>
        <w:ind w:left="426" w:firstLine="294"/>
        <w:jc w:val="both"/>
        <w:rPr>
          <w:rFonts w:ascii="Times New Roman" w:hAnsi="Times New Roman"/>
          <w:sz w:val="24"/>
        </w:rPr>
      </w:pPr>
      <w:r w:rsidRPr="008A7EDC">
        <w:rPr>
          <w:rFonts w:ascii="Times New Roman" w:hAnsi="Times New Roman"/>
          <w:sz w:val="24"/>
        </w:rPr>
        <w:t>Salah satu instrumen dalam mixed instrument yaitu instrumen pelelangan hak, yang didasarkan pada asumsi bahwa pasar seringkali merupakan alokasi sumber daya yang efisien. Pelelangan hak merupakan cara pemerintah untuk memunculkan pasar dalam situasi ketiadaan pasar. Pasar diciptakan dengan merancang jumlah yang tepat atas hak mempergunakan sumber daya tertentu yang dapat dialihkan sehingga dapat memunculkan kelangkaan artifisial dan mendorong bekerjanya mekanisme pasar.</w:t>
      </w:r>
    </w:p>
    <w:p w14:paraId="54B24DAD" w14:textId="77777777" w:rsidR="00232FF3" w:rsidRPr="008A7EDC" w:rsidRDefault="00232FF3" w:rsidP="000923CA">
      <w:pPr>
        <w:pStyle w:val="ListParagraph"/>
        <w:numPr>
          <w:ilvl w:val="0"/>
          <w:numId w:val="13"/>
        </w:numPr>
        <w:spacing w:after="0" w:line="360" w:lineRule="auto"/>
        <w:ind w:left="426" w:hanging="284"/>
        <w:jc w:val="both"/>
        <w:rPr>
          <w:rFonts w:ascii="Times New Roman" w:hAnsi="Times New Roman"/>
          <w:sz w:val="24"/>
        </w:rPr>
      </w:pPr>
      <w:r w:rsidRPr="008A7EDC">
        <w:rPr>
          <w:rFonts w:ascii="Times New Roman" w:hAnsi="Times New Roman"/>
          <w:sz w:val="24"/>
        </w:rPr>
        <w:t>Pajak dan Retribusi</w:t>
      </w:r>
    </w:p>
    <w:p w14:paraId="11A0BC05" w14:textId="272C728D" w:rsidR="0099024C" w:rsidRDefault="00232FF3" w:rsidP="000923CA">
      <w:pPr>
        <w:pStyle w:val="ListParagraph"/>
        <w:spacing w:after="0" w:line="360" w:lineRule="auto"/>
        <w:ind w:left="426" w:firstLine="294"/>
        <w:jc w:val="both"/>
        <w:rPr>
          <w:rFonts w:ascii="Times New Roman" w:hAnsi="Times New Roman"/>
          <w:sz w:val="24"/>
        </w:rPr>
      </w:pPr>
      <w:r w:rsidRPr="008A7EDC">
        <w:rPr>
          <w:rFonts w:ascii="Times New Roman" w:hAnsi="Times New Roman"/>
          <w:sz w:val="24"/>
        </w:rPr>
        <w:t>Mixed instrument lainnya yang dapat dipergunakan adalah pemungutan pajak yang merupakan pungutan wajib oleh pemerintah kepada perseorangan atau badan. Tujuannya adalah meningkatkan pendapatan bagi pembiayaan pengeluaran pemerintah. Dalam pengelolaannya, pajak terbagi menjadi dua, yaitu : (1). Pajak pusat yang pengelolaannya langsung oleh Direktorat Jenderal Pajak; dan (2). Pajak Daerah (Provinsi dan Kabupaten / Kota) yang dikelola oleh Pemda setempat.</w:t>
      </w:r>
    </w:p>
    <w:p w14:paraId="6F335F4B" w14:textId="77777777" w:rsidR="00232FF3" w:rsidRPr="00232FF3" w:rsidRDefault="00232FF3" w:rsidP="000923CA">
      <w:pPr>
        <w:pStyle w:val="ListParagraph"/>
        <w:spacing w:after="0" w:line="360" w:lineRule="auto"/>
        <w:ind w:left="1440" w:firstLine="360"/>
        <w:jc w:val="both"/>
        <w:rPr>
          <w:rFonts w:ascii="Times New Roman" w:hAnsi="Times New Roman"/>
          <w:sz w:val="24"/>
        </w:rPr>
      </w:pPr>
    </w:p>
    <w:p w14:paraId="7C55FE68" w14:textId="6E1AB50E" w:rsidR="00BB77EA" w:rsidRPr="00005B7F" w:rsidRDefault="00390012" w:rsidP="000923CA">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7B407F5C" w14:textId="77777777" w:rsidR="00CF4A08" w:rsidRPr="00CF4A08" w:rsidRDefault="00CF4A08" w:rsidP="000923CA">
      <w:pPr>
        <w:spacing w:after="0" w:line="360" w:lineRule="auto"/>
        <w:ind w:firstLine="426"/>
        <w:jc w:val="both"/>
        <w:rPr>
          <w:rFonts w:ascii="Times New Roman" w:hAnsi="Times New Roman" w:cs="Times New Roman"/>
          <w:sz w:val="24"/>
          <w:szCs w:val="24"/>
        </w:rPr>
      </w:pPr>
      <w:r w:rsidRPr="00CF4A08">
        <w:rPr>
          <w:rFonts w:ascii="Times New Roman" w:hAnsi="Times New Roman" w:cs="Times New Roman"/>
          <w:sz w:val="24"/>
          <w:szCs w:val="24"/>
        </w:rPr>
        <w:t xml:space="preserve">Penelitian ini menggunakan jenis penelitian kualitatif. Menurut Creswell (2016: 4) penelitian kualitatif merupakan metode atau teknik untuk mengeksplorasi dan memahami makna yang oleh sejumlah individu atau Kelompok orang dianggap berasal dari masalah sosial. Karena itu, penelitian kualitatif dirancang dengan prosedur tertentu. Mulai dari mengumpulkan data dari para informan yang terlibat dalam setting konteks penelitian hingga peneliti membuat </w:t>
      </w:r>
      <w:r w:rsidRPr="00CF4A08">
        <w:rPr>
          <w:rFonts w:ascii="Times New Roman" w:hAnsi="Times New Roman" w:cs="Times New Roman"/>
          <w:sz w:val="24"/>
          <w:szCs w:val="24"/>
        </w:rPr>
        <w:lastRenderedPageBreak/>
        <w:t xml:space="preserve">makna dari interpretasi data tersebut serta menghadirkan kompleksitas dari situasi yang ada dalam bentuk alternatif solusi. Sementara itu, penelitian deskriptif adalah suatu bentuk penelitian yang ditujukan untuk mendeskripsikan fenomena yang ada, baik fenomena alamiah maupun fenomena buatan manusia </w:t>
      </w:r>
      <w:r w:rsidRPr="00CF4A08">
        <w:rPr>
          <w:rFonts w:ascii="Times New Roman" w:hAnsi="Times New Roman" w:cs="Times New Roman"/>
          <w:sz w:val="24"/>
          <w:szCs w:val="24"/>
        </w:rPr>
        <w:fldChar w:fldCharType="begin" w:fldLock="1"/>
      </w:r>
      <w:r w:rsidRPr="00CF4A08">
        <w:rPr>
          <w:rFonts w:ascii="Times New Roman" w:hAnsi="Times New Roman" w:cs="Times New Roman"/>
          <w:sz w:val="24"/>
          <w:szCs w:val="24"/>
        </w:rPr>
        <w:instrText>ADDIN CSL_CITATION {"citationItems":[{"id":"ITEM-1","itemData":{"DOI":"10.55623/au.v2i1.18","ISSN":"2745-7796","abstract":"Artikel ini membahas tata cara merancang penelitan Kualitatif dasar atau deskriptif dan penelitian studi kasus. Pembahasan selanjutnya mengulas pengertian, prinsip-prinsip, prosedur kerja, Teknik menganalisis, dan interpretasi data kualitatif.","author":[{"dropping-particle":"","family":"Rusandi","given":"","non-dropping-particle":"","parse-names":false,"suffix":""},{"dropping-particle":"","family":"Muhammad Rusli","given":"","non-dropping-particle":"","parse-names":false,"suffix":""}],"container-title":"Al-Ubudiyah: Jurnal Pendidikan dan Studi Islam","id":"ITEM-1","issue":"1","issued":{"date-parts":[["2021"]]},"page":"48-60","title":"Merancang Penelitian Kualitatif Dasar/Deskriptif dan Studi Kasus","type":"article-journal","volume":"2"},"uris":["http://www.mendeley.com/documents/?uuid=4c604da2-4f6f-49b8-9f55-eb4e7e8e3723"]}],"mendeley":{"formattedCitation":"(Rusandi &amp; Muhammad Rusli, 2021)","plainTextFormattedCitation":"(Rusandi &amp; Muhammad Rusli, 2021)","previouslyFormattedCitation":"(Rusandi &amp; Muhammad Rusli, 2021)"},"properties":{"noteIndex":0},"schema":"https://github.com/citation-style-language/schema/raw/master/csl-citation.json"}</w:instrText>
      </w:r>
      <w:r w:rsidRPr="00CF4A08">
        <w:rPr>
          <w:rFonts w:ascii="Times New Roman" w:hAnsi="Times New Roman" w:cs="Times New Roman"/>
          <w:sz w:val="24"/>
          <w:szCs w:val="24"/>
        </w:rPr>
        <w:fldChar w:fldCharType="separate"/>
      </w:r>
      <w:r w:rsidRPr="00CF4A08">
        <w:rPr>
          <w:rFonts w:ascii="Times New Roman" w:hAnsi="Times New Roman" w:cs="Times New Roman"/>
          <w:noProof/>
          <w:sz w:val="24"/>
          <w:szCs w:val="24"/>
        </w:rPr>
        <w:t>(Rusandi &amp; Muhammad Rusli, 2021)</w:t>
      </w:r>
      <w:r w:rsidRPr="00CF4A08">
        <w:rPr>
          <w:rFonts w:ascii="Times New Roman" w:hAnsi="Times New Roman" w:cs="Times New Roman"/>
          <w:sz w:val="24"/>
          <w:szCs w:val="24"/>
        </w:rPr>
        <w:fldChar w:fldCharType="end"/>
      </w:r>
      <w:r w:rsidRPr="00CF4A08">
        <w:rPr>
          <w:rFonts w:ascii="Times New Roman" w:hAnsi="Times New Roman" w:cs="Times New Roman"/>
          <w:sz w:val="24"/>
          <w:szCs w:val="24"/>
        </w:rPr>
        <w:t>.</w:t>
      </w:r>
    </w:p>
    <w:p w14:paraId="7462DDEF" w14:textId="77777777" w:rsidR="00CF4A08" w:rsidRPr="00CF4A08" w:rsidRDefault="00CF4A08" w:rsidP="000923CA">
      <w:pPr>
        <w:spacing w:after="0" w:line="360" w:lineRule="auto"/>
        <w:ind w:firstLine="426"/>
        <w:jc w:val="both"/>
        <w:rPr>
          <w:rFonts w:ascii="Times New Roman" w:hAnsi="Times New Roman" w:cs="Times New Roman"/>
          <w:b/>
          <w:sz w:val="24"/>
          <w:szCs w:val="24"/>
        </w:rPr>
      </w:pPr>
      <w:r w:rsidRPr="00CF4A08">
        <w:rPr>
          <w:rFonts w:ascii="Times New Roman" w:hAnsi="Times New Roman" w:cs="Times New Roman"/>
          <w:sz w:val="24"/>
          <w:szCs w:val="24"/>
        </w:rPr>
        <w:t xml:space="preserve">Penelitian ini dilakukan di Kota Surabaya yaitu dilaksanakan di Dinas Pendidikan Kota Surabaya, Dinas Pemberdayaan Perempuan dan Perlindungan Anak serta Pengendalian Penduduk dan Keluarga Berencana. Selain itu juga dilaksanakan di SMPN 61 Surabaya, SMP Islam Shafta, dan SMP Wijaya Putra. Selain itu, alasan peneliti memilih lokasi ini berdasarkan adanya keterlibatan dari pihak yang melaksanakan pencegahan </w:t>
      </w:r>
      <w:r w:rsidRPr="00CF4A08">
        <w:rPr>
          <w:rFonts w:ascii="Times New Roman" w:hAnsi="Times New Roman" w:cs="Times New Roman"/>
          <w:i/>
          <w:sz w:val="24"/>
          <w:szCs w:val="24"/>
        </w:rPr>
        <w:t>bullying</w:t>
      </w:r>
      <w:r w:rsidRPr="00CF4A08">
        <w:rPr>
          <w:rFonts w:ascii="Times New Roman" w:hAnsi="Times New Roman" w:cs="Times New Roman"/>
          <w:sz w:val="24"/>
          <w:szCs w:val="24"/>
        </w:rPr>
        <w:t xml:space="preserve"> sebagai upaya Sekolah Ramah Anak di Kota Surabaya dan mengetahui proses pengembangan instrumen kebijakan Peraturan Menteri Negara  Pemberdayaan Perempuan dan Perlindungan Anak Republik Indonesia Nomor 8 Tahun 2014 Tentang Kebijakan Sekolah Ramah Anak yang berada di Kota Surabaya.</w:t>
      </w:r>
    </w:p>
    <w:p w14:paraId="0FE92139" w14:textId="77777777" w:rsidR="00CF4A08" w:rsidRPr="00CF4A08" w:rsidRDefault="00CF4A08" w:rsidP="000923CA">
      <w:pPr>
        <w:spacing w:after="0" w:line="360" w:lineRule="auto"/>
        <w:ind w:firstLine="282"/>
        <w:jc w:val="both"/>
        <w:rPr>
          <w:rFonts w:ascii="Times New Roman" w:hAnsi="Times New Roman" w:cs="Times New Roman"/>
          <w:sz w:val="24"/>
          <w:szCs w:val="24"/>
        </w:rPr>
      </w:pPr>
      <w:r w:rsidRPr="00CF4A08">
        <w:rPr>
          <w:rFonts w:ascii="Times New Roman" w:hAnsi="Times New Roman" w:cs="Times New Roman"/>
          <w:sz w:val="24"/>
          <w:szCs w:val="24"/>
        </w:rPr>
        <w:t>Sumber data adalah segala sesuatu yang dapat memberikan informasi mengenai penelitian terkait sehingga sumber data disebut responden. Data yang digunakan dalam penelitian ini menggunakan dua jenis sumber data, yaitu sebagai berikut :</w:t>
      </w:r>
    </w:p>
    <w:p w14:paraId="7DAC43DF" w14:textId="77777777" w:rsidR="00CF4A08" w:rsidRPr="00CF4A08" w:rsidRDefault="00CF4A08" w:rsidP="000923CA">
      <w:pPr>
        <w:pStyle w:val="ListParagraph"/>
        <w:numPr>
          <w:ilvl w:val="0"/>
          <w:numId w:val="6"/>
        </w:numPr>
        <w:spacing w:after="0" w:line="360" w:lineRule="auto"/>
        <w:ind w:left="282" w:hanging="282"/>
        <w:jc w:val="both"/>
        <w:rPr>
          <w:rFonts w:ascii="Times New Roman" w:hAnsi="Times New Roman" w:cs="Times New Roman"/>
          <w:sz w:val="24"/>
          <w:szCs w:val="24"/>
        </w:rPr>
      </w:pPr>
      <w:r w:rsidRPr="00CF4A08">
        <w:rPr>
          <w:rFonts w:ascii="Times New Roman" w:hAnsi="Times New Roman" w:cs="Times New Roman"/>
          <w:sz w:val="24"/>
          <w:szCs w:val="24"/>
        </w:rPr>
        <w:t>Data Primer</w:t>
      </w:r>
    </w:p>
    <w:p w14:paraId="54B4BCBE" w14:textId="77777777" w:rsidR="00CF4A08" w:rsidRPr="00CF4A08" w:rsidRDefault="00CF4A08" w:rsidP="000923CA">
      <w:pPr>
        <w:pStyle w:val="ListParagraph"/>
        <w:spacing w:after="0" w:line="360" w:lineRule="auto"/>
        <w:ind w:left="282" w:firstLine="438"/>
        <w:jc w:val="both"/>
        <w:rPr>
          <w:rFonts w:ascii="Times New Roman" w:hAnsi="Times New Roman" w:cs="Times New Roman"/>
          <w:sz w:val="24"/>
          <w:szCs w:val="24"/>
        </w:rPr>
      </w:pPr>
      <w:r w:rsidRPr="00CF4A08">
        <w:rPr>
          <w:rFonts w:ascii="Times New Roman" w:hAnsi="Times New Roman" w:cs="Times New Roman"/>
          <w:sz w:val="24"/>
          <w:szCs w:val="24"/>
        </w:rPr>
        <w:t xml:space="preserve">Menurut Sugiyono, Data primer yaitu sumber data yang langsung memberikan data kepada pengumpul data. Data dikumpulkan sendiri oleh peneliti langsung dari sumber pertama atau tempat objek penelitian dilakukan. Peneliti menggunakan hasil wawancara yang didapatkan dari informan mengenai topik penelitian sebagai data primer. </w:t>
      </w:r>
    </w:p>
    <w:p w14:paraId="34B9B33E" w14:textId="77777777" w:rsidR="00CF4A08" w:rsidRPr="00CF4A08" w:rsidRDefault="00CF4A08" w:rsidP="000923CA">
      <w:pPr>
        <w:pStyle w:val="ListParagraph"/>
        <w:numPr>
          <w:ilvl w:val="0"/>
          <w:numId w:val="6"/>
        </w:numPr>
        <w:spacing w:after="0" w:line="360" w:lineRule="auto"/>
        <w:ind w:left="282" w:hanging="282"/>
        <w:jc w:val="both"/>
        <w:rPr>
          <w:rFonts w:ascii="Times New Roman" w:hAnsi="Times New Roman" w:cs="Times New Roman"/>
          <w:sz w:val="24"/>
          <w:szCs w:val="24"/>
        </w:rPr>
      </w:pPr>
      <w:r w:rsidRPr="00CF4A08">
        <w:rPr>
          <w:rFonts w:ascii="Times New Roman" w:hAnsi="Times New Roman" w:cs="Times New Roman"/>
          <w:sz w:val="24"/>
          <w:szCs w:val="24"/>
        </w:rPr>
        <w:t>Data Sekunder</w:t>
      </w:r>
    </w:p>
    <w:p w14:paraId="2FC6496D" w14:textId="4968FCCD" w:rsidR="00A97F1E" w:rsidRDefault="00CF4A08" w:rsidP="000923CA">
      <w:pPr>
        <w:pStyle w:val="ListParagraph"/>
        <w:spacing w:after="0" w:line="360" w:lineRule="auto"/>
        <w:ind w:left="282" w:firstLine="438"/>
        <w:jc w:val="both"/>
        <w:rPr>
          <w:rFonts w:ascii="Times New Roman" w:hAnsi="Times New Roman" w:cs="Times New Roman"/>
          <w:sz w:val="24"/>
          <w:szCs w:val="24"/>
        </w:rPr>
      </w:pPr>
      <w:r w:rsidRPr="00CF4A08">
        <w:rPr>
          <w:rFonts w:ascii="Times New Roman" w:hAnsi="Times New Roman" w:cs="Times New Roman"/>
          <w:sz w:val="24"/>
          <w:szCs w:val="24"/>
        </w:rPr>
        <w:t xml:space="preserve">Menurut Sugiyono Data sekunder yaitu sumber data yang tidak langsung memberikan data kepada pengumpul data, misalnya lewat orang lain atau lewat dokumen. Dalam penelitian ini yang menjadi sumber data sekunder adalah buku, jurnal, artikel yang berkaitan dengan apa yang berkaitan langsung dengan topik penelitian dengan sumber acuan lainnya </w:t>
      </w:r>
      <w:r w:rsidRPr="00CF4A08">
        <w:rPr>
          <w:rFonts w:ascii="Times New Roman" w:hAnsi="Times New Roman" w:cs="Times New Roman"/>
          <w:sz w:val="24"/>
          <w:szCs w:val="24"/>
        </w:rPr>
        <w:fldChar w:fldCharType="begin" w:fldLock="1"/>
      </w:r>
      <w:r w:rsidRPr="00CF4A08">
        <w:rPr>
          <w:rFonts w:ascii="Times New Roman" w:hAnsi="Times New Roman" w:cs="Times New Roman"/>
          <w:sz w:val="24"/>
          <w:szCs w:val="24"/>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gambar","author":[{"dropping-particle":"","family":"Sugiyono","given":"","non-dropping-particle":"","parse-names":false,"suffix":""}],"id":"ITEM-1","issued":{"date-parts":[["2020"]]},"title":"Metodologi Penelitian Kuantitatif, Kualitatif dan R &amp; D","type":"book"},"uris":["http://www.mendeley.com/documents/?uuid=3c23341b-ddcb-4608-9d9e-f94ae04b2fc6"]}],"mendeley":{"formattedCitation":"(Sugiyono, 2020)","plainTextFormattedCitation":"(Sugiyono, 2020)","previouslyFormattedCitation":"(Sugiyono, 2020)"},"properties":{"noteIndex":0},"schema":"https://github.com/citation-style-language/schema/raw/master/csl-citation.json"}</w:instrText>
      </w:r>
      <w:r w:rsidRPr="00CF4A08">
        <w:rPr>
          <w:rFonts w:ascii="Times New Roman" w:hAnsi="Times New Roman" w:cs="Times New Roman"/>
          <w:sz w:val="24"/>
          <w:szCs w:val="24"/>
        </w:rPr>
        <w:fldChar w:fldCharType="separate"/>
      </w:r>
      <w:r w:rsidRPr="00CF4A08">
        <w:rPr>
          <w:rFonts w:ascii="Times New Roman" w:hAnsi="Times New Roman" w:cs="Times New Roman"/>
          <w:noProof/>
          <w:sz w:val="24"/>
          <w:szCs w:val="24"/>
        </w:rPr>
        <w:t>(Sugiyono, 2020)</w:t>
      </w:r>
      <w:r w:rsidRPr="00CF4A08">
        <w:rPr>
          <w:rFonts w:ascii="Times New Roman" w:hAnsi="Times New Roman" w:cs="Times New Roman"/>
          <w:sz w:val="24"/>
          <w:szCs w:val="24"/>
        </w:rPr>
        <w:fldChar w:fldCharType="end"/>
      </w:r>
      <w:r w:rsidRPr="00CF4A08">
        <w:rPr>
          <w:rFonts w:ascii="Times New Roman" w:hAnsi="Times New Roman" w:cs="Times New Roman"/>
          <w:sz w:val="24"/>
          <w:szCs w:val="24"/>
        </w:rPr>
        <w:t>.</w:t>
      </w:r>
    </w:p>
    <w:p w14:paraId="5BB715D8" w14:textId="77777777" w:rsidR="00CF4A08" w:rsidRPr="00CF4A08" w:rsidRDefault="00CF4A08" w:rsidP="000923CA">
      <w:pPr>
        <w:pStyle w:val="ListParagraph"/>
        <w:spacing w:after="0" w:line="360" w:lineRule="auto"/>
        <w:ind w:left="282" w:firstLine="438"/>
        <w:jc w:val="both"/>
        <w:rPr>
          <w:rFonts w:ascii="Times New Roman" w:hAnsi="Times New Roman" w:cs="Times New Roman"/>
          <w:sz w:val="24"/>
          <w:szCs w:val="24"/>
        </w:rPr>
      </w:pPr>
    </w:p>
    <w:p w14:paraId="19CDE35A" w14:textId="55B71961" w:rsidR="00CF4A08" w:rsidRPr="00CF4A08" w:rsidRDefault="00390012" w:rsidP="000923CA">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HASIL DAN PEMBAHASAN </w:t>
      </w:r>
    </w:p>
    <w:p w14:paraId="4D273E5E" w14:textId="77777777" w:rsidR="00CF4A08" w:rsidRPr="00CF4A08" w:rsidRDefault="00CF4A08" w:rsidP="000923CA">
      <w:pPr>
        <w:spacing w:after="0" w:line="360" w:lineRule="auto"/>
        <w:ind w:left="1" w:firstLine="425"/>
        <w:jc w:val="both"/>
        <w:rPr>
          <w:rFonts w:ascii="Times New Roman" w:hAnsi="Times New Roman" w:cs="Times New Roman"/>
          <w:sz w:val="24"/>
        </w:rPr>
      </w:pPr>
      <w:r w:rsidRPr="00CF4A08">
        <w:rPr>
          <w:rFonts w:ascii="Times New Roman" w:hAnsi="Times New Roman" w:cs="Times New Roman"/>
          <w:sz w:val="24"/>
        </w:rPr>
        <w:t xml:space="preserve">Pengembangan instrumen kebijakan pencegahan </w:t>
      </w:r>
      <w:r w:rsidRPr="00CF4A08">
        <w:rPr>
          <w:rFonts w:ascii="Times New Roman" w:hAnsi="Times New Roman" w:cs="Times New Roman"/>
          <w:i/>
          <w:sz w:val="24"/>
        </w:rPr>
        <w:t xml:space="preserve">bullying </w:t>
      </w:r>
      <w:r w:rsidRPr="00CF4A08">
        <w:rPr>
          <w:rFonts w:ascii="Times New Roman" w:hAnsi="Times New Roman" w:cs="Times New Roman"/>
          <w:sz w:val="24"/>
        </w:rPr>
        <w:t xml:space="preserve">sebagai upaya mewujudkan Sekolah Ramah Anak di Kota Surabaya sudah berjalan dan terus diupayakan secara maksimal. Pada penelitian ini menggunakan teori pengembangan instrument kebijakan dari Howlet dan Ramesh dimana dalam teori tersebut terdapat tiga variable besar didalamnya. Dari masing – </w:t>
      </w:r>
      <w:r w:rsidRPr="00CF4A08">
        <w:rPr>
          <w:rFonts w:ascii="Times New Roman" w:hAnsi="Times New Roman" w:cs="Times New Roman"/>
          <w:sz w:val="24"/>
        </w:rPr>
        <w:lastRenderedPageBreak/>
        <w:t>masing variabel tersebut juga terdapat indikator – indikator penting di dalamnya. Dari penyajian data yang telah diperoleh kemudian diuraikan dalam pembahasan menurut beberapa indikator dalam teori Howet dan Ramesh adalah sebagai berikut :</w:t>
      </w:r>
    </w:p>
    <w:p w14:paraId="75908160" w14:textId="77777777" w:rsidR="00CF4A08" w:rsidRPr="00CF4A08" w:rsidRDefault="00CF4A08" w:rsidP="000923CA">
      <w:pPr>
        <w:pStyle w:val="ListParagraph"/>
        <w:numPr>
          <w:ilvl w:val="0"/>
          <w:numId w:val="7"/>
        </w:numPr>
        <w:spacing w:after="0" w:line="360" w:lineRule="auto"/>
        <w:ind w:left="426" w:hanging="426"/>
        <w:jc w:val="both"/>
        <w:rPr>
          <w:rFonts w:ascii="Times New Roman" w:hAnsi="Times New Roman" w:cs="Times New Roman"/>
          <w:b/>
          <w:sz w:val="24"/>
        </w:rPr>
      </w:pPr>
      <w:r w:rsidRPr="00CF4A08">
        <w:rPr>
          <w:rFonts w:ascii="Times New Roman" w:hAnsi="Times New Roman" w:cs="Times New Roman"/>
          <w:b/>
          <w:sz w:val="24"/>
        </w:rPr>
        <w:t>Instrumen Sukarela</w:t>
      </w:r>
    </w:p>
    <w:p w14:paraId="43C028ED" w14:textId="77777777" w:rsidR="00CF4A08" w:rsidRPr="00CF4A08" w:rsidRDefault="00CF4A08" w:rsidP="000923CA">
      <w:pPr>
        <w:pStyle w:val="ListParagraph"/>
        <w:spacing w:after="0" w:line="360" w:lineRule="auto"/>
        <w:ind w:left="284" w:firstLine="578"/>
        <w:jc w:val="both"/>
        <w:rPr>
          <w:rFonts w:ascii="Times New Roman" w:hAnsi="Times New Roman" w:cs="Times New Roman"/>
          <w:sz w:val="24"/>
        </w:rPr>
      </w:pPr>
      <w:r w:rsidRPr="00CF4A08">
        <w:rPr>
          <w:rFonts w:ascii="Times New Roman" w:hAnsi="Times New Roman" w:cs="Times New Roman"/>
          <w:sz w:val="24"/>
        </w:rPr>
        <w:t xml:space="preserve">Instrumen sukarela menekankan keterlibatan aktif masyarakat, keluarga, dan organisasi non-pemerintah dalam mendukung kebijakan pemerintah secara non-paksaan. Dalam konteks Sekolah Ramah Anak, instrumen ini sangat penting untuk membangun budaya positif dan pencegahan </w:t>
      </w:r>
      <w:r w:rsidRPr="00CF4A08">
        <w:rPr>
          <w:rFonts w:ascii="Times New Roman" w:hAnsi="Times New Roman" w:cs="Times New Roman"/>
          <w:i/>
          <w:sz w:val="24"/>
        </w:rPr>
        <w:t>bullying</w:t>
      </w:r>
      <w:r w:rsidRPr="00CF4A08">
        <w:rPr>
          <w:rFonts w:ascii="Times New Roman" w:hAnsi="Times New Roman" w:cs="Times New Roman"/>
          <w:sz w:val="24"/>
        </w:rPr>
        <w:t xml:space="preserve"> yang berkelanjutan. Berdasarkan hasil penelitian yang telah dilakukan, telah dilaksanakan kebijakan yang melibatkan peran orang tua atau masyarakat. Selaras dari peneliti terdahulu dari </w:t>
      </w:r>
      <w:r w:rsidRPr="00CF4A08">
        <w:rPr>
          <w:rFonts w:ascii="Times New Roman" w:hAnsi="Times New Roman" w:cs="Times New Roman"/>
          <w:sz w:val="24"/>
        </w:rPr>
        <w:fldChar w:fldCharType="begin" w:fldLock="1"/>
      </w:r>
      <w:r w:rsidRPr="00CF4A08">
        <w:rPr>
          <w:rFonts w:ascii="Times New Roman" w:hAnsi="Times New Roman" w:cs="Times New Roman"/>
          <w:sz w:val="24"/>
        </w:rPr>
        <w:instrText>ADDIN CSL_CITATION {"citationItems":[{"id":"ITEM-1","itemData":{"abstract":"In this information and technology era, families face many challenges, especially in terms of childcare. The many social issues related to the family, especially the role of parents, make government institutions take the initiative to build family resilience by providing parents with knowledge about parenting. This article intends to highlight parenting activities for young parents held by the Surabaya City Government through the Puspaga (Family Learning Center) program. This program is intended to increase the knowledge of young parents about parenting towards children and make them aware of the importance of knowledge about parenting as a provision to foster harmonious families. Data was collected using interview techniques with participants and Puspaga administrators and documentation techniques. To assess this practice, the author uses child education theory according to Abdulloh Nashih 'Ulwa who emphasizes education in the fields of faith, morals, physical, psychological, resourceful, and social. The parenting program for young parents held by Puspaga is compatible with the concepts of Islamic education according to Abdullah Nashih 'Ulwa.","author":[{"dropping-particle":"","family":"Husniyah","given":"Nashih`ulwan`azmatul","non-dropping-particle":"","parse-names":false,"suffix":""},{"dropping-particle":"","family":"Belajar","given":"Rumah","non-dropping-particle":"","parse-names":false,"suffix":""},{"dropping-particle":"","family":"Perumahan","given":"Amaryllis","non-dropping-particle":"","parse-names":false,"suffix":""},{"dropping-particle":"","family":"Nirwana","given":"Pondok","non-dropping-particle":"","parse-names":false,"suffix":""},{"dropping-particle":"","family":"Cluster","given":"Anggaswangi","non-dropping-particle":"","parse-names":false,"suffix":""},{"dropping-particle":"","family":"Blok","given":"Amaryllis","non-dropping-particle":"","parse-names":false,"suffix":""},{"dropping-particle":"","family":"Sidoarjo","given":"Sukodono","non-dropping-particle":"","parse-names":false,"suffix":""}],"container-title":"The Indonesian Journal of Islamic Family Law","id":"ITEM-1","issued":{"date-parts":[["2019"]]},"number-of-pages":"2089-7480","title":"PARENTING BAGI ORANG TUA MUDA DI PUSAT PEMBELAJARAN KELUARGA SURABAYA PERSPEKTIF ABDULLAH NASHIH`ULWAN`Azmatul NASHIH`ULWAN","type":"report","volume":"09"},"uris":["http://www.mendeley.com/documents/?uuid=dd931bfc-af2f-33e0-9e25-d8f92efa126d"]}],"mendeley":{"formattedCitation":"(Husniyah et al., 2019)","plainTextFormattedCitation":"(Husniyah et al., 2019)","previouslyFormattedCitation":"(Husniyah et al., 2019)"},"properties":{"noteIndex":0},"schema":"https://github.com/citation-style-language/schema/raw/master/csl-citation.json"}</w:instrText>
      </w:r>
      <w:r w:rsidRPr="00CF4A08">
        <w:rPr>
          <w:rFonts w:ascii="Times New Roman" w:hAnsi="Times New Roman" w:cs="Times New Roman"/>
          <w:sz w:val="24"/>
        </w:rPr>
        <w:fldChar w:fldCharType="separate"/>
      </w:r>
      <w:r w:rsidRPr="00CF4A08">
        <w:rPr>
          <w:rFonts w:ascii="Times New Roman" w:hAnsi="Times New Roman" w:cs="Times New Roman"/>
          <w:noProof/>
          <w:sz w:val="24"/>
        </w:rPr>
        <w:t>(Husniyah et al., 2019)</w:t>
      </w:r>
      <w:r w:rsidRPr="00CF4A08">
        <w:rPr>
          <w:rFonts w:ascii="Times New Roman" w:hAnsi="Times New Roman" w:cs="Times New Roman"/>
          <w:sz w:val="24"/>
        </w:rPr>
        <w:fldChar w:fldCharType="end"/>
      </w:r>
      <w:r w:rsidRPr="00CF4A08">
        <w:rPr>
          <w:rFonts w:ascii="Times New Roman" w:hAnsi="Times New Roman" w:cs="Times New Roman"/>
          <w:sz w:val="24"/>
        </w:rPr>
        <w:t>, masyarakat percaya bahwa program ini dapat membantu meningkatkan kewaspadaan dan perhatian terhadap tugas orang tua. Mereka berperan sebagai </w:t>
      </w:r>
      <w:r w:rsidRPr="00CF4A08">
        <w:rPr>
          <w:rStyle w:val="Emphasis"/>
          <w:rFonts w:ascii="Times New Roman" w:hAnsi="Times New Roman" w:cs="Times New Roman"/>
          <w:sz w:val="24"/>
          <w:bdr w:val="single" w:sz="2" w:space="0" w:color="E5E7EB" w:frame="1"/>
        </w:rPr>
        <w:t>support system</w:t>
      </w:r>
      <w:r w:rsidRPr="00CF4A08">
        <w:rPr>
          <w:rFonts w:ascii="Times New Roman" w:hAnsi="Times New Roman" w:cs="Times New Roman"/>
          <w:sz w:val="24"/>
        </w:rPr>
        <w:t xml:space="preserve"> yang membangun budaya anti-kekerasan secara berkelanjutan, melengkapi instrumen wajib dari pemerintah/sekolah. </w:t>
      </w:r>
    </w:p>
    <w:p w14:paraId="3DEED90D" w14:textId="77777777" w:rsidR="00CF4A08" w:rsidRPr="00CF4A08" w:rsidRDefault="00CF4A08" w:rsidP="000923CA">
      <w:pPr>
        <w:pStyle w:val="ListParagraph"/>
        <w:spacing w:after="0" w:line="360" w:lineRule="auto"/>
        <w:ind w:left="284" w:firstLine="436"/>
        <w:jc w:val="both"/>
        <w:rPr>
          <w:rFonts w:ascii="Times New Roman" w:hAnsi="Times New Roman" w:cs="Times New Roman"/>
          <w:sz w:val="24"/>
        </w:rPr>
      </w:pPr>
      <w:r w:rsidRPr="00CF4A08">
        <w:rPr>
          <w:rFonts w:ascii="Times New Roman" w:hAnsi="Times New Roman" w:cs="Times New Roman"/>
          <w:sz w:val="24"/>
        </w:rPr>
        <w:t xml:space="preserve">Pada keterlibatan orang tua atau masyarakat dapat dibuktikan dengan adanya </w:t>
      </w:r>
      <w:r w:rsidRPr="00CF4A08">
        <w:rPr>
          <w:rStyle w:val="Strong"/>
          <w:rFonts w:ascii="Times New Roman" w:hAnsi="Times New Roman" w:cs="Times New Roman"/>
          <w:b w:val="0"/>
          <w:sz w:val="24"/>
          <w:bdr w:val="single" w:sz="2" w:space="0" w:color="E5E7EB" w:frame="1"/>
        </w:rPr>
        <w:t>parenting class</w:t>
      </w:r>
      <w:r w:rsidRPr="00CF4A08">
        <w:rPr>
          <w:rFonts w:ascii="Times New Roman" w:hAnsi="Times New Roman" w:cs="Times New Roman"/>
          <w:sz w:val="24"/>
        </w:rPr>
        <w:t> rutin oleh DP3APPKB (setiap Selasa dan Rabu, serta Live IG hari Jumat) memperkuat peran keluarga dalam pengasuhan positif dan pencegahan bullying. Sekolah (SMPN 61, SMP Islam Shafta, SMP Wijaya Putra) aktif mengundang orang tua untuk sosialisasi, edukasi, dan evaluasi program anti-bullying. Keterlibatan ayah mulai ditingkatkan melalui program khusus, mengatasi isu “kekosongan figur” dalam perkembangan anak.</w:t>
      </w:r>
    </w:p>
    <w:p w14:paraId="0F09901B" w14:textId="77777777" w:rsidR="00CF4A08" w:rsidRPr="00CF4A08" w:rsidRDefault="00CF4A08" w:rsidP="000923CA">
      <w:pPr>
        <w:pStyle w:val="ListParagraph"/>
        <w:spacing w:after="0" w:line="360" w:lineRule="auto"/>
        <w:ind w:left="284" w:firstLine="436"/>
        <w:jc w:val="both"/>
        <w:rPr>
          <w:rFonts w:ascii="Times New Roman" w:eastAsia="Times New Roman" w:hAnsi="Times New Roman" w:cs="Times New Roman"/>
          <w:sz w:val="24"/>
        </w:rPr>
      </w:pPr>
      <w:r w:rsidRPr="00CF4A08">
        <w:rPr>
          <w:rFonts w:ascii="Times New Roman" w:hAnsi="Times New Roman" w:cs="Times New Roman"/>
          <w:sz w:val="24"/>
        </w:rPr>
        <w:t xml:space="preserve">Selanjutnya pada indikator komunitas dan organisasi sukarela terbukti dengan Kolaborasi dengan LSM (UNICEF, yayasan peduli anak) dan relawan kampus (MBKM, MSIB) memperluas cakupan edukasi dan pendampingan siswa. </w:t>
      </w:r>
      <w:r w:rsidRPr="00CF4A08">
        <w:rPr>
          <w:rFonts w:ascii="Times New Roman" w:eastAsia="Times New Roman" w:hAnsi="Times New Roman" w:cs="Times New Roman"/>
          <w:sz w:val="24"/>
        </w:rPr>
        <w:t>Komunitas seperti Safi Amiran (SMP Islam Shafta) menjadi motor penggerak sosialisasi dan pencegahan kekerasan berbasis nilai agama. Konselor sebaya dan mahasiswa psikologi turut aktif dalam sosialisasi dan penanganan kasus bullying di SMPN 61, SMP Islam Shafta, dan SMP Wijaya Putra.</w:t>
      </w:r>
    </w:p>
    <w:p w14:paraId="7CEA211D" w14:textId="77777777" w:rsidR="00CF4A08" w:rsidRDefault="00CF4A08" w:rsidP="000923CA">
      <w:pPr>
        <w:pStyle w:val="ListParagraph"/>
        <w:spacing w:after="0" w:line="360" w:lineRule="auto"/>
        <w:ind w:left="284" w:firstLine="436"/>
        <w:jc w:val="both"/>
        <w:rPr>
          <w:rFonts w:ascii="Times New Roman" w:hAnsi="Times New Roman" w:cs="Times New Roman"/>
          <w:sz w:val="24"/>
        </w:rPr>
      </w:pPr>
      <w:r w:rsidRPr="00CF4A08">
        <w:rPr>
          <w:rFonts w:ascii="Times New Roman" w:hAnsi="Times New Roman" w:cs="Times New Roman"/>
          <w:sz w:val="24"/>
        </w:rPr>
        <w:t xml:space="preserve">Jadi instrumen sukarela dalam kebijakan </w:t>
      </w:r>
      <w:r w:rsidRPr="00CF4A08">
        <w:rPr>
          <w:rFonts w:ascii="Times New Roman" w:hAnsi="Times New Roman" w:cs="Times New Roman"/>
          <w:i/>
          <w:sz w:val="24"/>
        </w:rPr>
        <w:t>bullying</w:t>
      </w:r>
      <w:r w:rsidRPr="00CF4A08">
        <w:rPr>
          <w:rFonts w:ascii="Times New Roman" w:hAnsi="Times New Roman" w:cs="Times New Roman"/>
          <w:sz w:val="24"/>
        </w:rPr>
        <w:t xml:space="preserve"> di Surabaya telah berjalan efektif dengan melibatkan keluarga, masyarakat, dan organisasi sukarela. Praktik baik seperti parenting class, konselor sebaya, dan komunitas sekolah perlu direplikasi dan diperluas ke seluruh sekolah. Kolaborasi lintas sektor menjadi kunci utama dalam mewujudkan Sekolah Ramah Anak yang bebas </w:t>
      </w:r>
      <w:r w:rsidRPr="00CF4A08">
        <w:rPr>
          <w:rFonts w:ascii="Times New Roman" w:hAnsi="Times New Roman" w:cs="Times New Roman"/>
          <w:i/>
          <w:sz w:val="24"/>
        </w:rPr>
        <w:t>bullying</w:t>
      </w:r>
      <w:r w:rsidRPr="00CF4A08">
        <w:rPr>
          <w:rFonts w:ascii="Times New Roman" w:hAnsi="Times New Roman" w:cs="Times New Roman"/>
          <w:sz w:val="24"/>
        </w:rPr>
        <w:t xml:space="preserve"> dan kekerasan.</w:t>
      </w:r>
    </w:p>
    <w:p w14:paraId="7A872305" w14:textId="77777777" w:rsidR="007F2552" w:rsidRDefault="007F2552" w:rsidP="000923CA">
      <w:pPr>
        <w:pStyle w:val="ListParagraph"/>
        <w:spacing w:after="0" w:line="360" w:lineRule="auto"/>
        <w:ind w:left="284" w:firstLine="436"/>
        <w:jc w:val="both"/>
        <w:rPr>
          <w:rFonts w:ascii="Times New Roman" w:hAnsi="Times New Roman" w:cs="Times New Roman"/>
          <w:sz w:val="24"/>
        </w:rPr>
      </w:pPr>
    </w:p>
    <w:p w14:paraId="2D577E70" w14:textId="77777777" w:rsidR="007F2552" w:rsidRDefault="007F2552" w:rsidP="000923CA">
      <w:pPr>
        <w:pStyle w:val="ListParagraph"/>
        <w:spacing w:after="0" w:line="360" w:lineRule="auto"/>
        <w:ind w:left="284" w:firstLine="436"/>
        <w:jc w:val="both"/>
        <w:rPr>
          <w:rFonts w:ascii="Times New Roman" w:hAnsi="Times New Roman" w:cs="Times New Roman"/>
          <w:sz w:val="24"/>
        </w:rPr>
      </w:pPr>
    </w:p>
    <w:p w14:paraId="109A5FD7" w14:textId="77777777" w:rsidR="007F2552" w:rsidRPr="00CF4A08" w:rsidRDefault="007F2552" w:rsidP="000923CA">
      <w:pPr>
        <w:pStyle w:val="ListParagraph"/>
        <w:spacing w:after="0" w:line="360" w:lineRule="auto"/>
        <w:ind w:left="284" w:firstLine="436"/>
        <w:jc w:val="both"/>
        <w:rPr>
          <w:rFonts w:ascii="Times New Roman" w:hAnsi="Times New Roman" w:cs="Times New Roman"/>
          <w:sz w:val="24"/>
        </w:rPr>
      </w:pPr>
    </w:p>
    <w:p w14:paraId="3D05566A" w14:textId="77777777" w:rsidR="00CF4A08" w:rsidRPr="00CF4A08" w:rsidRDefault="00CF4A08" w:rsidP="000923CA">
      <w:pPr>
        <w:pStyle w:val="ListParagraph"/>
        <w:numPr>
          <w:ilvl w:val="0"/>
          <w:numId w:val="7"/>
        </w:numPr>
        <w:spacing w:after="0" w:line="360" w:lineRule="auto"/>
        <w:ind w:left="284" w:hanging="284"/>
        <w:jc w:val="both"/>
        <w:rPr>
          <w:rFonts w:ascii="Times New Roman" w:hAnsi="Times New Roman" w:cs="Times New Roman"/>
          <w:b/>
          <w:sz w:val="24"/>
        </w:rPr>
      </w:pPr>
      <w:r w:rsidRPr="00CF4A08">
        <w:rPr>
          <w:rFonts w:ascii="Times New Roman" w:hAnsi="Times New Roman" w:cs="Times New Roman"/>
          <w:b/>
          <w:sz w:val="24"/>
        </w:rPr>
        <w:lastRenderedPageBreak/>
        <w:t>Instrumen Wajib</w:t>
      </w:r>
    </w:p>
    <w:p w14:paraId="10D0E42C" w14:textId="77777777" w:rsidR="00CF4A08" w:rsidRPr="00CF4A08" w:rsidRDefault="00CF4A08" w:rsidP="000923CA">
      <w:pPr>
        <w:pStyle w:val="ListParagraph"/>
        <w:spacing w:after="0" w:line="360" w:lineRule="auto"/>
        <w:ind w:left="284" w:firstLine="436"/>
        <w:jc w:val="both"/>
        <w:rPr>
          <w:rFonts w:ascii="Times New Roman" w:hAnsi="Times New Roman" w:cs="Times New Roman"/>
          <w:sz w:val="24"/>
        </w:rPr>
      </w:pPr>
      <w:r w:rsidRPr="00CF4A08">
        <w:rPr>
          <w:rFonts w:ascii="Times New Roman" w:hAnsi="Times New Roman" w:cs="Times New Roman"/>
          <w:sz w:val="24"/>
        </w:rPr>
        <w:t xml:space="preserve">Instrumen wajib dalam kebijakan </w:t>
      </w:r>
      <w:r w:rsidRPr="00CF4A08">
        <w:rPr>
          <w:rFonts w:ascii="Times New Roman" w:hAnsi="Times New Roman" w:cs="Times New Roman"/>
          <w:i/>
          <w:sz w:val="24"/>
        </w:rPr>
        <w:t>bullying</w:t>
      </w:r>
      <w:r w:rsidRPr="00CF4A08">
        <w:rPr>
          <w:rFonts w:ascii="Times New Roman" w:hAnsi="Times New Roman" w:cs="Times New Roman"/>
          <w:sz w:val="24"/>
        </w:rPr>
        <w:t xml:space="preserve"> di Kota Surabaya, berupa regulasi, SOP, dan pembentukan TPPK, telah terbukti efektif menciptakan Sekolah Ramah Anak. Instrumen ini muncul sebagai respons atas kebutuhan perlindungan hukum, kepastian prosedur, dan penanganan sistemik terhadap bullying. Implikasinya, Surabaya semakin dekat mewujudkan lingkungan sekolah yang aman, inklusif, dan mendukung tumbuh kembang anak secara optimal.  Seluruh sekolah (negeri, swasta, Islam) telah membentuk TPPK dan memiliki SK, sesuai regulasi nasional dan daerah.</w:t>
      </w:r>
    </w:p>
    <w:p w14:paraId="38CE2049" w14:textId="77777777" w:rsidR="00CF4A08" w:rsidRPr="00CF4A08" w:rsidRDefault="00CF4A08" w:rsidP="000923CA">
      <w:pPr>
        <w:pStyle w:val="ListParagraph"/>
        <w:spacing w:after="0" w:line="360" w:lineRule="auto"/>
        <w:ind w:left="284" w:firstLine="436"/>
        <w:jc w:val="both"/>
        <w:rPr>
          <w:rFonts w:ascii="Times New Roman" w:hAnsi="Times New Roman" w:cs="Times New Roman"/>
          <w:sz w:val="24"/>
        </w:rPr>
      </w:pPr>
      <w:r w:rsidRPr="00CF4A08">
        <w:rPr>
          <w:rFonts w:ascii="Times New Roman" w:hAnsi="Times New Roman" w:cs="Times New Roman"/>
          <w:sz w:val="24"/>
        </w:rPr>
        <w:t xml:space="preserve">SOP penanganan </w:t>
      </w:r>
      <w:r w:rsidRPr="00CF4A08">
        <w:rPr>
          <w:rFonts w:ascii="Times New Roman" w:hAnsi="Times New Roman" w:cs="Times New Roman"/>
          <w:i/>
          <w:sz w:val="24"/>
        </w:rPr>
        <w:t>bullying</w:t>
      </w:r>
      <w:r w:rsidRPr="00CF4A08">
        <w:rPr>
          <w:rFonts w:ascii="Times New Roman" w:hAnsi="Times New Roman" w:cs="Times New Roman"/>
          <w:sz w:val="24"/>
        </w:rPr>
        <w:t xml:space="preserve"> diterapkan sudah secara terstruktur seperti pelaporan oleh siswa/guru, penanganan awal oleh wali kelas/BK, eskalasi ke TPPK, serta pelibatan orang tua dan instansi eksternal jika diperlukan. </w:t>
      </w:r>
      <w:r w:rsidRPr="00CF4A08">
        <w:rPr>
          <w:rFonts w:ascii="Times New Roman" w:hAnsi="Times New Roman" w:cs="Times New Roman"/>
          <w:sz w:val="24"/>
          <w:bdr w:val="single" w:sz="2" w:space="0" w:color="E5E7EB" w:frame="1"/>
        </w:rPr>
        <w:t>Fasilitas pendukung</w:t>
      </w:r>
      <w:r w:rsidRPr="00CF4A08">
        <w:rPr>
          <w:rFonts w:ascii="Times New Roman" w:hAnsi="Times New Roman" w:cs="Times New Roman"/>
          <w:sz w:val="24"/>
        </w:rPr>
        <w:t xml:space="preserve"> telah disediakan yaitu perpustakaan nyaman, toilet terpisah, papan Sekolah Ramah Anak, serta mekanisme pelaporan daring. Tetapi di SMP Wijaya Putra sendiri secara fasilitas dan ekstrakurikuler sudah sesuai indikator Sekolah Ramah Anak. Hanya saja ada yang belum yaitu label Sekolah Ramah Anak. </w:t>
      </w:r>
      <w:r w:rsidRPr="00CF4A08">
        <w:rPr>
          <w:rFonts w:ascii="Times New Roman" w:hAnsi="Times New Roman" w:cs="Times New Roman"/>
          <w:sz w:val="24"/>
          <w:bdr w:val="single" w:sz="2" w:space="0" w:color="E5E7EB" w:frame="1"/>
        </w:rPr>
        <w:t>Pelayanan cepat</w:t>
      </w:r>
      <w:r w:rsidRPr="00CF4A08">
        <w:rPr>
          <w:rFonts w:ascii="Times New Roman" w:hAnsi="Times New Roman" w:cs="Times New Roman"/>
          <w:sz w:val="24"/>
        </w:rPr>
        <w:t xml:space="preserve"> seperti Pemerintah kota menegaskan </w:t>
      </w:r>
      <w:r w:rsidRPr="00CF4A08">
        <w:rPr>
          <w:rFonts w:ascii="Times New Roman" w:hAnsi="Times New Roman" w:cs="Times New Roman"/>
          <w:i/>
          <w:iCs/>
          <w:sz w:val="24"/>
          <w:bdr w:val="single" w:sz="2" w:space="0" w:color="E5E7EB" w:frame="1"/>
        </w:rPr>
        <w:t>fast response</w:t>
      </w:r>
      <w:r w:rsidRPr="00CF4A08">
        <w:rPr>
          <w:rFonts w:ascii="Times New Roman" w:hAnsi="Times New Roman" w:cs="Times New Roman"/>
          <w:sz w:val="24"/>
        </w:rPr>
        <w:t> dalam menangani laporan bullying (1x24 jam), dengan kolaborasi lintas instansi (Dinas Pendidikan, DP3APPKB).</w:t>
      </w:r>
    </w:p>
    <w:p w14:paraId="56B9621E" w14:textId="77777777" w:rsidR="00CF4A08" w:rsidRPr="00CF4A08" w:rsidRDefault="00CF4A08" w:rsidP="000923CA">
      <w:pPr>
        <w:pStyle w:val="ListParagraph"/>
        <w:spacing w:after="0" w:line="360" w:lineRule="auto"/>
        <w:ind w:left="284" w:firstLine="436"/>
        <w:jc w:val="both"/>
        <w:rPr>
          <w:rFonts w:ascii="Times New Roman" w:hAnsi="Times New Roman" w:cs="Times New Roman"/>
          <w:sz w:val="24"/>
        </w:rPr>
      </w:pPr>
      <w:r w:rsidRPr="00CF4A08">
        <w:rPr>
          <w:rFonts w:ascii="Times New Roman" w:eastAsia="Times New Roman" w:hAnsi="Times New Roman" w:cs="Times New Roman"/>
          <w:sz w:val="24"/>
        </w:rPr>
        <w:t>Selain regulasi, pemerintah juga hadir sebagai penyedia layanan seperti konseling, pendampingan, dan edukasi. Guru BK dan tim kesiswaan aktif melakukan pemantauan, konseling, dan evaluasi perilaku siswa. Ada inovasi hukuman edukatif di beberapa sekolah (misalnya hafalan surat di SMP Islam Shafta).</w:t>
      </w:r>
    </w:p>
    <w:p w14:paraId="20F5EB52" w14:textId="77777777" w:rsidR="00CF4A08" w:rsidRPr="00CF4A08" w:rsidRDefault="00CF4A08" w:rsidP="000923CA">
      <w:pPr>
        <w:pStyle w:val="ListParagraph"/>
        <w:numPr>
          <w:ilvl w:val="0"/>
          <w:numId w:val="7"/>
        </w:numPr>
        <w:spacing w:after="0" w:line="360" w:lineRule="auto"/>
        <w:ind w:left="426" w:hanging="426"/>
        <w:jc w:val="both"/>
        <w:rPr>
          <w:rFonts w:ascii="Times New Roman" w:eastAsia="Times New Roman" w:hAnsi="Times New Roman" w:cs="Times New Roman"/>
          <w:b/>
          <w:sz w:val="24"/>
        </w:rPr>
      </w:pPr>
      <w:r w:rsidRPr="00CF4A08">
        <w:rPr>
          <w:rFonts w:ascii="Times New Roman" w:hAnsi="Times New Roman" w:cs="Times New Roman"/>
          <w:b/>
          <w:sz w:val="24"/>
        </w:rPr>
        <w:t>Instrumen Campuran</w:t>
      </w:r>
    </w:p>
    <w:p w14:paraId="15517B23" w14:textId="77777777" w:rsidR="00CF4A08" w:rsidRPr="00CF4A08" w:rsidRDefault="00CF4A08" w:rsidP="000923CA">
      <w:pPr>
        <w:pStyle w:val="ListParagraph"/>
        <w:spacing w:after="0" w:line="360" w:lineRule="auto"/>
        <w:ind w:left="360" w:firstLine="294"/>
        <w:jc w:val="both"/>
        <w:rPr>
          <w:rFonts w:ascii="Times New Roman" w:hAnsi="Times New Roman" w:cs="Times New Roman"/>
          <w:sz w:val="24"/>
        </w:rPr>
      </w:pPr>
      <w:r w:rsidRPr="00CF4A08">
        <w:rPr>
          <w:rFonts w:ascii="Times New Roman" w:hAnsi="Times New Roman" w:cs="Times New Roman"/>
          <w:sz w:val="24"/>
        </w:rPr>
        <w:t xml:space="preserve">Instrumen dalam mewujudkan Sekolah Ramah Anak (SRA) di Kota Surabaya menunjukkan </w:t>
      </w:r>
      <w:r w:rsidRPr="00CF4A08">
        <w:rPr>
          <w:rStyle w:val="Strong"/>
          <w:rFonts w:ascii="Times New Roman" w:hAnsi="Times New Roman" w:cs="Times New Roman"/>
          <w:b w:val="0"/>
          <w:sz w:val="24"/>
        </w:rPr>
        <w:t>pendekatan campuran (mixed instrument)</w:t>
      </w:r>
      <w:r w:rsidRPr="00CF4A08">
        <w:rPr>
          <w:rFonts w:ascii="Times New Roman" w:hAnsi="Times New Roman" w:cs="Times New Roman"/>
          <w:sz w:val="24"/>
        </w:rPr>
        <w:t xml:space="preserve"> yang sangat relevan. Pendekatan ini menggabungkan </w:t>
      </w:r>
      <w:r w:rsidRPr="00CF4A08">
        <w:rPr>
          <w:rStyle w:val="Strong"/>
          <w:rFonts w:ascii="Times New Roman" w:hAnsi="Times New Roman" w:cs="Times New Roman"/>
          <w:b w:val="0"/>
          <w:sz w:val="24"/>
        </w:rPr>
        <w:t xml:space="preserve">penyebaran informasi dan anjuran </w:t>
      </w:r>
      <w:r w:rsidRPr="00CF4A08">
        <w:rPr>
          <w:rFonts w:ascii="Times New Roman" w:hAnsi="Times New Roman" w:cs="Times New Roman"/>
          <w:sz w:val="24"/>
        </w:rPr>
        <w:t xml:space="preserve">dengan </w:t>
      </w:r>
      <w:r w:rsidRPr="00CF4A08">
        <w:rPr>
          <w:rStyle w:val="Strong"/>
          <w:rFonts w:ascii="Times New Roman" w:hAnsi="Times New Roman" w:cs="Times New Roman"/>
          <w:b w:val="0"/>
          <w:sz w:val="24"/>
        </w:rPr>
        <w:t>subsidi</w:t>
      </w:r>
      <w:r w:rsidRPr="00CF4A08">
        <w:rPr>
          <w:rStyle w:val="Strong"/>
          <w:rFonts w:ascii="Times New Roman" w:hAnsi="Times New Roman" w:cs="Times New Roman"/>
          <w:sz w:val="24"/>
        </w:rPr>
        <w:t xml:space="preserve"> </w:t>
      </w:r>
      <w:r w:rsidRPr="00CF4A08">
        <w:rPr>
          <w:rFonts w:ascii="Times New Roman" w:hAnsi="Times New Roman" w:cs="Times New Roman"/>
          <w:sz w:val="24"/>
        </w:rPr>
        <w:t xml:space="preserve">sebagai alat untuk mendorong pelaksanaan kebijakan anti-bullying. upaya pemerintah daerah (Dinas Pendidikan dan DP3APPKB) serta sekolah-sekolah untuk </w:t>
      </w:r>
      <w:r w:rsidRPr="00CF4A08">
        <w:rPr>
          <w:rStyle w:val="Strong"/>
          <w:rFonts w:ascii="Times New Roman" w:hAnsi="Times New Roman" w:cs="Times New Roman"/>
          <w:b w:val="0"/>
          <w:sz w:val="24"/>
        </w:rPr>
        <w:t>mengubah perilaku dan pemahaman</w:t>
      </w:r>
      <w:r w:rsidRPr="00CF4A08">
        <w:rPr>
          <w:rFonts w:ascii="Times New Roman" w:hAnsi="Times New Roman" w:cs="Times New Roman"/>
          <w:sz w:val="24"/>
        </w:rPr>
        <w:t xml:space="preserve"> masyarakat sekolah melalui penyampaian informasi, edukasi, sosialisasi, dan imbauan. </w:t>
      </w:r>
    </w:p>
    <w:p w14:paraId="71EDB917" w14:textId="77777777" w:rsidR="00CF4A08" w:rsidRPr="00CF4A08" w:rsidRDefault="00CF4A08" w:rsidP="000923CA">
      <w:pPr>
        <w:pStyle w:val="ListParagraph"/>
        <w:spacing w:after="0" w:line="360" w:lineRule="auto"/>
        <w:ind w:left="360" w:firstLine="294"/>
        <w:jc w:val="both"/>
        <w:rPr>
          <w:rFonts w:ascii="Times New Roman" w:hAnsi="Times New Roman" w:cs="Times New Roman"/>
          <w:sz w:val="24"/>
        </w:rPr>
      </w:pPr>
      <w:r w:rsidRPr="00CF4A08">
        <w:rPr>
          <w:rStyle w:val="Strong"/>
          <w:rFonts w:ascii="Times New Roman" w:hAnsi="Times New Roman" w:cs="Times New Roman"/>
          <w:b w:val="0"/>
          <w:sz w:val="24"/>
        </w:rPr>
        <w:t>Subsidi</w:t>
      </w:r>
      <w:r w:rsidRPr="00CF4A08">
        <w:rPr>
          <w:rFonts w:ascii="Times New Roman" w:hAnsi="Times New Roman" w:cs="Times New Roman"/>
          <w:b/>
          <w:sz w:val="24"/>
        </w:rPr>
        <w:t xml:space="preserve"> </w:t>
      </w:r>
      <w:r w:rsidRPr="00CF4A08">
        <w:rPr>
          <w:rFonts w:ascii="Times New Roman" w:hAnsi="Times New Roman" w:cs="Times New Roman"/>
          <w:sz w:val="24"/>
        </w:rPr>
        <w:t xml:space="preserve">berfungsi untuk memfasilitasi dan menghilangkan hambatan finansial bagi sekolah. Tanpa dana yang cukup, bahkan dengan niat baik dan pemahaman, implementasi program bisa terhambat. Penggunaan </w:t>
      </w:r>
      <w:r w:rsidRPr="00CF4A08">
        <w:rPr>
          <w:rStyle w:val="Strong"/>
          <w:rFonts w:ascii="Times New Roman" w:hAnsi="Times New Roman" w:cs="Times New Roman"/>
          <w:b w:val="0"/>
          <w:sz w:val="24"/>
        </w:rPr>
        <w:t>pendekatan campuran (mixed instrument)</w:t>
      </w:r>
      <w:r w:rsidRPr="00CF4A08">
        <w:rPr>
          <w:rFonts w:ascii="Times New Roman" w:hAnsi="Times New Roman" w:cs="Times New Roman"/>
          <w:sz w:val="24"/>
        </w:rPr>
        <w:t xml:space="preserve"> ini menunjukkan pemahaman bahwa masalah </w:t>
      </w:r>
      <w:r w:rsidRPr="00CF4A08">
        <w:rPr>
          <w:rFonts w:ascii="Times New Roman" w:hAnsi="Times New Roman" w:cs="Times New Roman"/>
          <w:i/>
          <w:sz w:val="24"/>
        </w:rPr>
        <w:t>bullying</w:t>
      </w:r>
      <w:r w:rsidRPr="00CF4A08">
        <w:rPr>
          <w:rFonts w:ascii="Times New Roman" w:hAnsi="Times New Roman" w:cs="Times New Roman"/>
          <w:sz w:val="24"/>
        </w:rPr>
        <w:t xml:space="preserve"> tidak dapat diselesaikan hanya dengan </w:t>
      </w:r>
      <w:r w:rsidRPr="00CF4A08">
        <w:rPr>
          <w:rFonts w:ascii="Times New Roman" w:hAnsi="Times New Roman" w:cs="Times New Roman"/>
          <w:sz w:val="24"/>
        </w:rPr>
        <w:lastRenderedPageBreak/>
        <w:t>satu jenis instrumen. Edukasi saja mungkin tidak cukup jika sekolah tidak memiliki sumber daya, dan subsidi saja tidak akan efektif tanpa adanya kesadaran dan kemauan untuk berubah. Kombinasi keduanya menciptakan sinergi yang lebih kuat.</w:t>
      </w:r>
    </w:p>
    <w:p w14:paraId="5BB63C8B" w14:textId="57A49206" w:rsidR="00CF4A08" w:rsidRPr="00CF4A08" w:rsidRDefault="00CF4A08" w:rsidP="000923CA">
      <w:pPr>
        <w:pStyle w:val="ListParagraph"/>
        <w:spacing w:after="0" w:line="360" w:lineRule="auto"/>
        <w:ind w:left="360" w:firstLine="294"/>
        <w:jc w:val="both"/>
        <w:rPr>
          <w:rFonts w:ascii="Times New Roman" w:eastAsia="Times New Roman" w:hAnsi="Times New Roman" w:cs="Times New Roman"/>
          <w:sz w:val="24"/>
        </w:rPr>
      </w:pPr>
      <w:r w:rsidRPr="00CF4A08">
        <w:rPr>
          <w:rFonts w:ascii="Times New Roman" w:hAnsi="Times New Roman" w:cs="Times New Roman"/>
          <w:sz w:val="24"/>
        </w:rPr>
        <w:t>Secara keseluruhan, instrumen campuran yang diterapkan di Surabaya untuk menciptakan Sekolah Ramah Anak, khususnya dalam penanganan bullying, menunjukkan pendekatan yang kolaboratif dan didukung secara finansial. Ini adalah model yang menjanjikan, meskipun peningkatan kapasitas dan fasilitasi lebih lanjut di tingkat sekolah masih menjadi area perbaikan.</w:t>
      </w:r>
    </w:p>
    <w:p w14:paraId="4682674D" w14:textId="77777777" w:rsidR="00CF4A08" w:rsidRPr="00CF4A08" w:rsidRDefault="00CF4A08" w:rsidP="000923CA">
      <w:pPr>
        <w:spacing w:after="0" w:line="360" w:lineRule="auto"/>
        <w:ind w:firstLine="426"/>
        <w:jc w:val="both"/>
        <w:rPr>
          <w:rFonts w:ascii="Times New Roman" w:hAnsi="Times New Roman" w:cs="Times New Roman"/>
          <w:sz w:val="24"/>
        </w:rPr>
      </w:pPr>
      <w:r w:rsidRPr="00CF4A08">
        <w:rPr>
          <w:rFonts w:ascii="Times New Roman" w:hAnsi="Times New Roman" w:cs="Times New Roman"/>
          <w:sz w:val="24"/>
        </w:rPr>
        <w:t xml:space="preserve">Berikut adalah </w:t>
      </w:r>
      <w:r w:rsidRPr="00CF4A08">
        <w:rPr>
          <w:rStyle w:val="Strong"/>
          <w:rFonts w:ascii="Times New Roman" w:hAnsi="Times New Roman" w:cs="Times New Roman"/>
          <w:b w:val="0"/>
          <w:sz w:val="24"/>
        </w:rPr>
        <w:t>hal-hal yang perlu dikembangkan dari masing-masing instrumen kebijakan</w:t>
      </w:r>
      <w:r w:rsidRPr="00CF4A08">
        <w:rPr>
          <w:rFonts w:ascii="Times New Roman" w:hAnsi="Times New Roman" w:cs="Times New Roman"/>
          <w:sz w:val="24"/>
        </w:rPr>
        <w:t xml:space="preserve"> pencegahan </w:t>
      </w:r>
      <w:r w:rsidRPr="00CF4A08">
        <w:rPr>
          <w:rFonts w:ascii="Times New Roman" w:hAnsi="Times New Roman" w:cs="Times New Roman"/>
          <w:i/>
          <w:sz w:val="24"/>
        </w:rPr>
        <w:t>bullying</w:t>
      </w:r>
      <w:r w:rsidRPr="00CF4A08">
        <w:rPr>
          <w:rFonts w:ascii="Times New Roman" w:hAnsi="Times New Roman" w:cs="Times New Roman"/>
          <w:sz w:val="24"/>
        </w:rPr>
        <w:t xml:space="preserve"> untuk lebih mengoptimalkan terwujudnya Sekolah Ramah Anak (SRA) di Kota Surabaya yaitu :</w:t>
      </w:r>
    </w:p>
    <w:p w14:paraId="13C1DACE" w14:textId="77777777" w:rsidR="00CF4A08" w:rsidRPr="00CF4A08" w:rsidRDefault="00CF4A08" w:rsidP="000923CA">
      <w:pPr>
        <w:pStyle w:val="Heading3"/>
        <w:numPr>
          <w:ilvl w:val="0"/>
          <w:numId w:val="8"/>
        </w:numPr>
        <w:spacing w:before="0" w:line="360" w:lineRule="auto"/>
        <w:ind w:left="426" w:hanging="284"/>
        <w:jc w:val="both"/>
        <w:rPr>
          <w:rFonts w:ascii="Times New Roman" w:hAnsi="Times New Roman" w:cs="Times New Roman"/>
          <w:color w:val="auto"/>
          <w:sz w:val="24"/>
        </w:rPr>
      </w:pPr>
      <w:bookmarkStart w:id="6" w:name="_Toc202489556"/>
      <w:r w:rsidRPr="00CF4A08">
        <w:rPr>
          <w:rFonts w:ascii="Times New Roman" w:hAnsi="Times New Roman" w:cs="Times New Roman"/>
          <w:color w:val="auto"/>
          <w:sz w:val="24"/>
        </w:rPr>
        <w:t>Pengembangan Instrumen Sukarela</w:t>
      </w:r>
      <w:bookmarkEnd w:id="6"/>
    </w:p>
    <w:p w14:paraId="0EF3BE8C" w14:textId="77777777" w:rsidR="00CF4A08" w:rsidRPr="00CF4A08" w:rsidRDefault="00CF4A08" w:rsidP="000923CA">
      <w:pPr>
        <w:spacing w:after="0" w:line="360" w:lineRule="auto"/>
        <w:ind w:left="426" w:firstLine="294"/>
        <w:jc w:val="both"/>
        <w:rPr>
          <w:rFonts w:ascii="Times New Roman" w:hAnsi="Times New Roman" w:cs="Times New Roman"/>
          <w:sz w:val="24"/>
        </w:rPr>
      </w:pPr>
      <w:r w:rsidRPr="00CF4A08">
        <w:rPr>
          <w:rFonts w:ascii="Times New Roman" w:hAnsi="Times New Roman" w:cs="Times New Roman"/>
          <w:sz w:val="24"/>
        </w:rPr>
        <w:t xml:space="preserve">Meskipun partisipasi masyarakat sudah berjalan dengan baik, pengembangan instrumen dapat difokuskan pada </w:t>
      </w:r>
      <w:r w:rsidRPr="00CF4A08">
        <w:rPr>
          <w:rStyle w:val="Strong"/>
          <w:rFonts w:ascii="Times New Roman" w:hAnsi="Times New Roman" w:cs="Times New Roman"/>
          <w:b w:val="0"/>
          <w:sz w:val="24"/>
        </w:rPr>
        <w:t>peningkatan cakupan dan kegiatan</w:t>
      </w:r>
      <w:r w:rsidRPr="00CF4A08">
        <w:rPr>
          <w:rFonts w:ascii="Times New Roman" w:hAnsi="Times New Roman" w:cs="Times New Roman"/>
          <w:b/>
          <w:sz w:val="24"/>
        </w:rPr>
        <w:t>.</w:t>
      </w:r>
      <w:r w:rsidRPr="00CF4A08">
        <w:rPr>
          <w:rFonts w:ascii="Times New Roman" w:hAnsi="Times New Roman" w:cs="Times New Roman"/>
          <w:sz w:val="24"/>
        </w:rPr>
        <w:t xml:space="preserve"> Kelas Parenting dan edukasi berbasis komunitas masih terbatas pada sekolah tertentu. Perlu perluasan ke seluruh sekolah dengan jadwal dan modul yang terstruktur. </w:t>
      </w:r>
      <w:r w:rsidRPr="00CF4A08">
        <w:rPr>
          <w:rStyle w:val="Strong"/>
          <w:rFonts w:ascii="Times New Roman" w:hAnsi="Times New Roman" w:cs="Times New Roman"/>
          <w:b w:val="0"/>
          <w:sz w:val="24"/>
        </w:rPr>
        <w:t>Pemberdayaan tokoh masyarakat dan keagamaan secara sistematis</w:t>
      </w:r>
      <w:r w:rsidRPr="00CF4A08">
        <w:rPr>
          <w:rFonts w:ascii="Times New Roman" w:hAnsi="Times New Roman" w:cs="Times New Roman"/>
          <w:b/>
          <w:sz w:val="24"/>
        </w:rPr>
        <w:t>.</w:t>
      </w:r>
      <w:r w:rsidRPr="00CF4A08">
        <w:rPr>
          <w:rFonts w:ascii="Times New Roman" w:hAnsi="Times New Roman" w:cs="Times New Roman"/>
          <w:sz w:val="24"/>
        </w:rPr>
        <w:t xml:space="preserve"> Komunitas seperti Safi Amiran dapat dicontoh di sekolah lain untuk memperkuat pendekatan berbasis nilai lokal. </w:t>
      </w:r>
      <w:r w:rsidRPr="00CF4A08">
        <w:rPr>
          <w:rStyle w:val="Strong"/>
          <w:rFonts w:ascii="Times New Roman" w:hAnsi="Times New Roman" w:cs="Times New Roman"/>
          <w:b w:val="0"/>
          <w:sz w:val="24"/>
        </w:rPr>
        <w:t>Optimalisasi konselor sebaya dan relawan mahasiswa</w:t>
      </w:r>
      <w:r w:rsidRPr="00CF4A08">
        <w:rPr>
          <w:rFonts w:ascii="Times New Roman" w:hAnsi="Times New Roman" w:cs="Times New Roman"/>
          <w:b/>
          <w:sz w:val="24"/>
        </w:rPr>
        <w:t>.</w:t>
      </w:r>
      <w:r w:rsidRPr="00CF4A08">
        <w:rPr>
          <w:rFonts w:ascii="Times New Roman" w:hAnsi="Times New Roman" w:cs="Times New Roman"/>
          <w:sz w:val="24"/>
        </w:rPr>
        <w:t xml:space="preserve"> Perlu pelatihan dan pendampingan berkelanjutan agar peran mereka tidak hanya bersifat simbolik, tetapi benar-benar menjadi bagian dari sistem pendukung sekolah</w:t>
      </w:r>
      <w:r w:rsidRPr="00CF4A08">
        <w:rPr>
          <w:rFonts w:ascii="Times New Roman" w:hAnsi="Times New Roman" w:cs="Times New Roman"/>
          <w:b/>
          <w:sz w:val="24"/>
        </w:rPr>
        <w:t xml:space="preserve">. </w:t>
      </w:r>
      <w:r w:rsidRPr="00CF4A08">
        <w:rPr>
          <w:rStyle w:val="Strong"/>
          <w:rFonts w:ascii="Times New Roman" w:hAnsi="Times New Roman" w:cs="Times New Roman"/>
          <w:b w:val="0"/>
          <w:sz w:val="24"/>
        </w:rPr>
        <w:t>Strategi keterlibatan ayah lebih menyeluruh</w:t>
      </w:r>
      <w:r w:rsidRPr="00CF4A08">
        <w:rPr>
          <w:rFonts w:ascii="Times New Roman" w:hAnsi="Times New Roman" w:cs="Times New Roman"/>
          <w:b/>
          <w:sz w:val="24"/>
        </w:rPr>
        <w:t>.</w:t>
      </w:r>
      <w:r w:rsidRPr="00CF4A08">
        <w:rPr>
          <w:rFonts w:ascii="Times New Roman" w:hAnsi="Times New Roman" w:cs="Times New Roman"/>
          <w:sz w:val="24"/>
        </w:rPr>
        <w:t xml:space="preserve"> Keterlibatan ayah belum merata, perlu dibentuk program atau forum khusus untuk membangun kesadaran ayah sebagai figur pengasuhan.</w:t>
      </w:r>
      <w:bookmarkStart w:id="7" w:name="_Toc202489557"/>
    </w:p>
    <w:p w14:paraId="37E1ACB1" w14:textId="77777777" w:rsidR="00CF4A08" w:rsidRPr="00CF4A08" w:rsidRDefault="00CF4A08" w:rsidP="000923CA">
      <w:pPr>
        <w:numPr>
          <w:ilvl w:val="0"/>
          <w:numId w:val="8"/>
        </w:numPr>
        <w:spacing w:after="0" w:line="360" w:lineRule="auto"/>
        <w:ind w:left="426"/>
        <w:jc w:val="both"/>
        <w:rPr>
          <w:rFonts w:ascii="Times New Roman" w:hAnsi="Times New Roman" w:cs="Times New Roman"/>
          <w:b/>
          <w:sz w:val="24"/>
        </w:rPr>
      </w:pPr>
      <w:r w:rsidRPr="00CF4A08">
        <w:rPr>
          <w:rFonts w:ascii="Times New Roman" w:hAnsi="Times New Roman" w:cs="Times New Roman"/>
          <w:b/>
          <w:sz w:val="24"/>
        </w:rPr>
        <w:t>Pengembangan Instrumen Wajib</w:t>
      </w:r>
      <w:bookmarkEnd w:id="7"/>
      <w:r w:rsidRPr="00CF4A08">
        <w:rPr>
          <w:rFonts w:ascii="Times New Roman" w:hAnsi="Times New Roman" w:cs="Times New Roman"/>
          <w:b/>
          <w:sz w:val="24"/>
        </w:rPr>
        <w:t xml:space="preserve"> </w:t>
      </w:r>
    </w:p>
    <w:p w14:paraId="67AAE61A" w14:textId="77777777" w:rsidR="00CF4A08" w:rsidRPr="00CF4A08" w:rsidRDefault="00CF4A08" w:rsidP="000923CA">
      <w:pPr>
        <w:spacing w:after="0" w:line="360" w:lineRule="auto"/>
        <w:ind w:left="426" w:firstLine="567"/>
        <w:jc w:val="both"/>
        <w:rPr>
          <w:rFonts w:ascii="Times New Roman" w:eastAsia="Times New Roman" w:hAnsi="Times New Roman" w:cs="Times New Roman"/>
          <w:b/>
          <w:sz w:val="24"/>
        </w:rPr>
      </w:pPr>
      <w:r w:rsidRPr="00CF4A08">
        <w:rPr>
          <w:rFonts w:ascii="Times New Roman" w:hAnsi="Times New Roman" w:cs="Times New Roman"/>
          <w:sz w:val="24"/>
        </w:rPr>
        <w:t xml:space="preserve">Meskipun struktur regulatif telah tersedia, penguatan perlu dilakukan pada </w:t>
      </w:r>
      <w:r w:rsidRPr="00CF4A08">
        <w:rPr>
          <w:rFonts w:ascii="Times New Roman" w:eastAsia="Times New Roman" w:hAnsi="Times New Roman" w:cs="Times New Roman"/>
          <w:bCs/>
          <w:sz w:val="24"/>
        </w:rPr>
        <w:t>standardisasi pelabelan Sekolah Ramah Anak (SRA)</w:t>
      </w:r>
      <w:r w:rsidRPr="00CF4A08">
        <w:rPr>
          <w:rFonts w:ascii="Times New Roman" w:eastAsia="Times New Roman" w:hAnsi="Times New Roman" w:cs="Times New Roman"/>
          <w:sz w:val="24"/>
        </w:rPr>
        <w:t xml:space="preserve">. Masih ada sekolah yang belum menyandang status SRA secara formal meskipun praktiknya sudah sesuai. Pemerintah perlu menyusun sistem akreditasi SRA yang adil dan transparan. </w:t>
      </w:r>
      <w:r w:rsidRPr="00CF4A08">
        <w:rPr>
          <w:rFonts w:ascii="Times New Roman" w:eastAsia="Times New Roman" w:hAnsi="Times New Roman" w:cs="Times New Roman"/>
          <w:bCs/>
          <w:sz w:val="24"/>
        </w:rPr>
        <w:t>Penguatan kapasitas TPPK</w:t>
      </w:r>
      <w:r w:rsidRPr="00CF4A08">
        <w:rPr>
          <w:rFonts w:ascii="Times New Roman" w:eastAsia="Times New Roman" w:hAnsi="Times New Roman" w:cs="Times New Roman"/>
          <w:sz w:val="24"/>
        </w:rPr>
        <w:t xml:space="preserve">. Tim Pencegahan dan Penanganan Kekerasan perlu dibekali pelatihan khusus, SOP yang diperbarui, dan pengawasan berkala. </w:t>
      </w:r>
      <w:r w:rsidRPr="00CF4A08">
        <w:rPr>
          <w:rFonts w:ascii="Times New Roman" w:eastAsia="Times New Roman" w:hAnsi="Times New Roman" w:cs="Times New Roman"/>
          <w:bCs/>
          <w:sz w:val="24"/>
        </w:rPr>
        <w:t>Peningkatan efektivitas mekanisme pelaporan daring</w:t>
      </w:r>
      <w:r w:rsidRPr="00CF4A08">
        <w:rPr>
          <w:rFonts w:ascii="Times New Roman" w:eastAsia="Times New Roman" w:hAnsi="Times New Roman" w:cs="Times New Roman"/>
          <w:sz w:val="24"/>
        </w:rPr>
        <w:t xml:space="preserve">. Perlu evaluasi sejauh mana kanal pelaporan online digunakan dan dipercayai siswa. Penguatan dari sisi keamanan dan kerahasiaan penting untuk mencegah ketakutan pelapor. </w:t>
      </w:r>
      <w:r w:rsidRPr="00CF4A08">
        <w:rPr>
          <w:rFonts w:ascii="Times New Roman" w:eastAsia="Times New Roman" w:hAnsi="Times New Roman" w:cs="Times New Roman"/>
          <w:bCs/>
          <w:sz w:val="24"/>
        </w:rPr>
        <w:t>Penerapan inovasi sanksi edukatif lebih luas</w:t>
      </w:r>
      <w:r w:rsidRPr="00CF4A08">
        <w:rPr>
          <w:rFonts w:ascii="Times New Roman" w:eastAsia="Times New Roman" w:hAnsi="Times New Roman" w:cs="Times New Roman"/>
          <w:sz w:val="24"/>
        </w:rPr>
        <w:t xml:space="preserve">. Praktik sanksi mendidik seperti hafalan atau </w:t>
      </w:r>
      <w:r w:rsidRPr="00CF4A08">
        <w:rPr>
          <w:rFonts w:ascii="Times New Roman" w:eastAsia="Times New Roman" w:hAnsi="Times New Roman" w:cs="Times New Roman"/>
          <w:sz w:val="24"/>
        </w:rPr>
        <w:lastRenderedPageBreak/>
        <w:t>refleksi perlu diperluas ke sekolah lain, dibandingkan sanksi yang bersifat menghukum atau mempermalukan.</w:t>
      </w:r>
    </w:p>
    <w:p w14:paraId="224A718D" w14:textId="77777777" w:rsidR="00CF4A08" w:rsidRPr="00CF4A08" w:rsidRDefault="00CF4A08" w:rsidP="000923CA">
      <w:pPr>
        <w:pStyle w:val="Heading3"/>
        <w:numPr>
          <w:ilvl w:val="0"/>
          <w:numId w:val="8"/>
        </w:numPr>
        <w:spacing w:before="0" w:line="360" w:lineRule="auto"/>
        <w:ind w:left="426" w:hanging="426"/>
        <w:jc w:val="both"/>
        <w:rPr>
          <w:rFonts w:ascii="Times New Roman" w:hAnsi="Times New Roman" w:cs="Times New Roman"/>
          <w:color w:val="auto"/>
          <w:sz w:val="24"/>
        </w:rPr>
      </w:pPr>
      <w:bookmarkStart w:id="8" w:name="_Toc202489558"/>
      <w:r w:rsidRPr="00CF4A08">
        <w:rPr>
          <w:rFonts w:ascii="Times New Roman" w:hAnsi="Times New Roman" w:cs="Times New Roman"/>
          <w:color w:val="auto"/>
          <w:sz w:val="24"/>
        </w:rPr>
        <w:t>Pengembangan Instrumen Campuran</w:t>
      </w:r>
      <w:bookmarkEnd w:id="8"/>
    </w:p>
    <w:p w14:paraId="1CF2FC9A" w14:textId="77777777" w:rsidR="00CF4A08" w:rsidRPr="00CF4A08" w:rsidRDefault="00CF4A08" w:rsidP="000923CA">
      <w:pPr>
        <w:pStyle w:val="NoSpacing"/>
        <w:spacing w:line="360" w:lineRule="auto"/>
        <w:ind w:left="426" w:firstLine="294"/>
        <w:rPr>
          <w:rFonts w:eastAsia="Times New Roman"/>
          <w:sz w:val="24"/>
          <w:szCs w:val="22"/>
        </w:rPr>
      </w:pPr>
      <w:proofErr w:type="spellStart"/>
      <w:r w:rsidRPr="00CF4A08">
        <w:rPr>
          <w:sz w:val="24"/>
          <w:szCs w:val="22"/>
        </w:rPr>
        <w:t>Instrumen</w:t>
      </w:r>
      <w:proofErr w:type="spellEnd"/>
      <w:r w:rsidRPr="00CF4A08">
        <w:rPr>
          <w:sz w:val="24"/>
          <w:szCs w:val="22"/>
        </w:rPr>
        <w:t xml:space="preserve"> </w:t>
      </w:r>
      <w:proofErr w:type="spellStart"/>
      <w:r w:rsidRPr="00CF4A08">
        <w:rPr>
          <w:sz w:val="24"/>
          <w:szCs w:val="22"/>
        </w:rPr>
        <w:t>campuran</w:t>
      </w:r>
      <w:proofErr w:type="spellEnd"/>
      <w:r w:rsidRPr="00CF4A08">
        <w:rPr>
          <w:sz w:val="24"/>
          <w:szCs w:val="22"/>
        </w:rPr>
        <w:t xml:space="preserve"> </w:t>
      </w:r>
      <w:proofErr w:type="spellStart"/>
      <w:r w:rsidRPr="00CF4A08">
        <w:rPr>
          <w:sz w:val="24"/>
          <w:szCs w:val="22"/>
        </w:rPr>
        <w:t>sudah</w:t>
      </w:r>
      <w:proofErr w:type="spellEnd"/>
      <w:r w:rsidRPr="00CF4A08">
        <w:rPr>
          <w:sz w:val="24"/>
          <w:szCs w:val="22"/>
        </w:rPr>
        <w:t xml:space="preserve"> </w:t>
      </w:r>
      <w:proofErr w:type="spellStart"/>
      <w:r w:rsidRPr="00CF4A08">
        <w:rPr>
          <w:sz w:val="24"/>
          <w:szCs w:val="22"/>
        </w:rPr>
        <w:t>menunjukkan</w:t>
      </w:r>
      <w:proofErr w:type="spellEnd"/>
      <w:r w:rsidRPr="00CF4A08">
        <w:rPr>
          <w:sz w:val="24"/>
          <w:szCs w:val="22"/>
        </w:rPr>
        <w:t xml:space="preserve"> </w:t>
      </w:r>
      <w:proofErr w:type="spellStart"/>
      <w:r w:rsidRPr="00CF4A08">
        <w:rPr>
          <w:sz w:val="24"/>
          <w:szCs w:val="22"/>
        </w:rPr>
        <w:t>pendekatan</w:t>
      </w:r>
      <w:proofErr w:type="spellEnd"/>
      <w:r w:rsidRPr="00CF4A08">
        <w:rPr>
          <w:sz w:val="24"/>
          <w:szCs w:val="22"/>
        </w:rPr>
        <w:t xml:space="preserve"> yang </w:t>
      </w:r>
      <w:proofErr w:type="spellStart"/>
      <w:r w:rsidRPr="00CF4A08">
        <w:rPr>
          <w:sz w:val="24"/>
          <w:szCs w:val="22"/>
        </w:rPr>
        <w:t>relevan</w:t>
      </w:r>
      <w:proofErr w:type="spellEnd"/>
      <w:r w:rsidRPr="00CF4A08">
        <w:rPr>
          <w:sz w:val="24"/>
          <w:szCs w:val="22"/>
        </w:rPr>
        <w:t xml:space="preserve">, </w:t>
      </w:r>
      <w:proofErr w:type="spellStart"/>
      <w:r w:rsidRPr="00CF4A08">
        <w:rPr>
          <w:sz w:val="24"/>
          <w:szCs w:val="22"/>
        </w:rPr>
        <w:t>tetapi</w:t>
      </w:r>
      <w:proofErr w:type="spellEnd"/>
      <w:r w:rsidRPr="00CF4A08">
        <w:rPr>
          <w:sz w:val="24"/>
          <w:szCs w:val="22"/>
        </w:rPr>
        <w:t xml:space="preserve"> </w:t>
      </w:r>
      <w:proofErr w:type="spellStart"/>
      <w:r w:rsidRPr="00CF4A08">
        <w:rPr>
          <w:sz w:val="24"/>
          <w:szCs w:val="22"/>
        </w:rPr>
        <w:t>pengembangannya</w:t>
      </w:r>
      <w:proofErr w:type="spellEnd"/>
      <w:r w:rsidRPr="00CF4A08">
        <w:rPr>
          <w:sz w:val="24"/>
          <w:szCs w:val="22"/>
        </w:rPr>
        <w:t xml:space="preserve"> </w:t>
      </w:r>
      <w:proofErr w:type="spellStart"/>
      <w:r w:rsidRPr="00CF4A08">
        <w:rPr>
          <w:sz w:val="24"/>
          <w:szCs w:val="22"/>
        </w:rPr>
        <w:t>bisa</w:t>
      </w:r>
      <w:proofErr w:type="spellEnd"/>
      <w:r w:rsidRPr="00CF4A08">
        <w:rPr>
          <w:sz w:val="24"/>
          <w:szCs w:val="22"/>
        </w:rPr>
        <w:t xml:space="preserve"> </w:t>
      </w:r>
      <w:proofErr w:type="spellStart"/>
      <w:r w:rsidRPr="00CF4A08">
        <w:rPr>
          <w:sz w:val="24"/>
          <w:szCs w:val="22"/>
        </w:rPr>
        <w:t>difokuskan</w:t>
      </w:r>
      <w:proofErr w:type="spellEnd"/>
      <w:r w:rsidRPr="00CF4A08">
        <w:rPr>
          <w:sz w:val="24"/>
          <w:szCs w:val="22"/>
        </w:rPr>
        <w:t xml:space="preserve"> </w:t>
      </w:r>
      <w:proofErr w:type="spellStart"/>
      <w:r w:rsidRPr="00CF4A08">
        <w:rPr>
          <w:sz w:val="24"/>
          <w:szCs w:val="22"/>
        </w:rPr>
        <w:t>pada</w:t>
      </w:r>
      <w:proofErr w:type="spellEnd"/>
      <w:r w:rsidRPr="00CF4A08">
        <w:rPr>
          <w:sz w:val="24"/>
          <w:szCs w:val="22"/>
        </w:rPr>
        <w:t xml:space="preserve"> </w:t>
      </w:r>
      <w:proofErr w:type="spellStart"/>
      <w:r w:rsidRPr="00CF4A08">
        <w:rPr>
          <w:rFonts w:eastAsia="Times New Roman"/>
          <w:bCs/>
          <w:sz w:val="24"/>
          <w:szCs w:val="22"/>
        </w:rPr>
        <w:t>penambahan</w:t>
      </w:r>
      <w:proofErr w:type="spellEnd"/>
      <w:r w:rsidRPr="00CF4A08">
        <w:rPr>
          <w:rFonts w:eastAsia="Times New Roman"/>
          <w:bCs/>
          <w:sz w:val="24"/>
          <w:szCs w:val="22"/>
        </w:rPr>
        <w:t xml:space="preserve"> </w:t>
      </w:r>
      <w:proofErr w:type="spellStart"/>
      <w:r w:rsidRPr="00CF4A08">
        <w:rPr>
          <w:rFonts w:eastAsia="Times New Roman"/>
          <w:bCs/>
          <w:sz w:val="24"/>
          <w:szCs w:val="22"/>
        </w:rPr>
        <w:t>alokasi</w:t>
      </w:r>
      <w:proofErr w:type="spellEnd"/>
      <w:r w:rsidRPr="00CF4A08">
        <w:rPr>
          <w:rFonts w:eastAsia="Times New Roman"/>
          <w:bCs/>
          <w:sz w:val="24"/>
          <w:szCs w:val="22"/>
        </w:rPr>
        <w:t xml:space="preserve"> </w:t>
      </w:r>
      <w:proofErr w:type="spellStart"/>
      <w:r w:rsidRPr="00CF4A08">
        <w:rPr>
          <w:rFonts w:eastAsia="Times New Roman"/>
          <w:bCs/>
          <w:sz w:val="24"/>
          <w:szCs w:val="22"/>
        </w:rPr>
        <w:t>subsidi</w:t>
      </w:r>
      <w:proofErr w:type="spellEnd"/>
      <w:r w:rsidRPr="00CF4A08">
        <w:rPr>
          <w:rFonts w:eastAsia="Times New Roman"/>
          <w:bCs/>
          <w:sz w:val="24"/>
          <w:szCs w:val="22"/>
        </w:rPr>
        <w:t xml:space="preserve"> </w:t>
      </w:r>
      <w:proofErr w:type="spellStart"/>
      <w:r w:rsidRPr="00CF4A08">
        <w:rPr>
          <w:rFonts w:eastAsia="Times New Roman"/>
          <w:bCs/>
          <w:sz w:val="24"/>
          <w:szCs w:val="22"/>
        </w:rPr>
        <w:t>untuk</w:t>
      </w:r>
      <w:proofErr w:type="spellEnd"/>
      <w:r w:rsidRPr="00CF4A08">
        <w:rPr>
          <w:rFonts w:eastAsia="Times New Roman"/>
          <w:bCs/>
          <w:sz w:val="24"/>
          <w:szCs w:val="22"/>
        </w:rPr>
        <w:t xml:space="preserve"> </w:t>
      </w:r>
      <w:proofErr w:type="spellStart"/>
      <w:r w:rsidRPr="00CF4A08">
        <w:rPr>
          <w:rFonts w:eastAsia="Times New Roman"/>
          <w:bCs/>
          <w:sz w:val="24"/>
          <w:szCs w:val="22"/>
        </w:rPr>
        <w:t>sekolah</w:t>
      </w:r>
      <w:proofErr w:type="spellEnd"/>
      <w:r w:rsidRPr="00CF4A08">
        <w:rPr>
          <w:rFonts w:eastAsia="Times New Roman"/>
          <w:bCs/>
          <w:sz w:val="24"/>
          <w:szCs w:val="22"/>
        </w:rPr>
        <w:t xml:space="preserve"> </w:t>
      </w:r>
      <w:proofErr w:type="spellStart"/>
      <w:r w:rsidRPr="00CF4A08">
        <w:rPr>
          <w:rFonts w:eastAsia="Times New Roman"/>
          <w:bCs/>
          <w:sz w:val="24"/>
          <w:szCs w:val="22"/>
        </w:rPr>
        <w:t>dengan</w:t>
      </w:r>
      <w:proofErr w:type="spellEnd"/>
      <w:r w:rsidRPr="00CF4A08">
        <w:rPr>
          <w:rFonts w:eastAsia="Times New Roman"/>
          <w:bCs/>
          <w:sz w:val="24"/>
          <w:szCs w:val="22"/>
        </w:rPr>
        <w:t xml:space="preserve"> </w:t>
      </w:r>
      <w:proofErr w:type="spellStart"/>
      <w:r w:rsidRPr="00CF4A08">
        <w:rPr>
          <w:rFonts w:eastAsia="Times New Roman"/>
          <w:bCs/>
          <w:sz w:val="24"/>
          <w:szCs w:val="22"/>
        </w:rPr>
        <w:t>keterbatasan</w:t>
      </w:r>
      <w:proofErr w:type="spellEnd"/>
      <w:r w:rsidRPr="00CF4A08">
        <w:rPr>
          <w:rFonts w:eastAsia="Times New Roman"/>
          <w:bCs/>
          <w:sz w:val="24"/>
          <w:szCs w:val="22"/>
        </w:rPr>
        <w:t xml:space="preserve"> </w:t>
      </w:r>
      <w:proofErr w:type="spellStart"/>
      <w:r w:rsidRPr="00CF4A08">
        <w:rPr>
          <w:rFonts w:eastAsia="Times New Roman"/>
          <w:bCs/>
          <w:sz w:val="24"/>
          <w:szCs w:val="22"/>
        </w:rPr>
        <w:t>sumber</w:t>
      </w:r>
      <w:proofErr w:type="spellEnd"/>
      <w:r w:rsidRPr="00CF4A08">
        <w:rPr>
          <w:rFonts w:eastAsia="Times New Roman"/>
          <w:bCs/>
          <w:sz w:val="24"/>
          <w:szCs w:val="22"/>
        </w:rPr>
        <w:t xml:space="preserve"> </w:t>
      </w:r>
      <w:proofErr w:type="spellStart"/>
      <w:r w:rsidRPr="00CF4A08">
        <w:rPr>
          <w:rFonts w:eastAsia="Times New Roman"/>
          <w:bCs/>
          <w:sz w:val="24"/>
          <w:szCs w:val="22"/>
        </w:rPr>
        <w:t>daya</w:t>
      </w:r>
      <w:proofErr w:type="spellEnd"/>
      <w:r w:rsidRPr="00CF4A08">
        <w:rPr>
          <w:rFonts w:eastAsia="Times New Roman"/>
          <w:sz w:val="24"/>
          <w:szCs w:val="22"/>
        </w:rPr>
        <w:t xml:space="preserve">. Agar </w:t>
      </w:r>
      <w:proofErr w:type="spellStart"/>
      <w:r w:rsidRPr="00CF4A08">
        <w:rPr>
          <w:rFonts w:eastAsia="Times New Roman"/>
          <w:sz w:val="24"/>
          <w:szCs w:val="22"/>
        </w:rPr>
        <w:t>sekolah</w:t>
      </w:r>
      <w:proofErr w:type="spellEnd"/>
      <w:r w:rsidRPr="00CF4A08">
        <w:rPr>
          <w:rFonts w:eastAsia="Times New Roman"/>
          <w:sz w:val="24"/>
          <w:szCs w:val="22"/>
        </w:rPr>
        <w:t xml:space="preserve"> </w:t>
      </w:r>
      <w:proofErr w:type="spellStart"/>
      <w:r w:rsidRPr="00CF4A08">
        <w:rPr>
          <w:rFonts w:eastAsia="Times New Roman"/>
          <w:sz w:val="24"/>
          <w:szCs w:val="22"/>
        </w:rPr>
        <w:t>swasta</w:t>
      </w:r>
      <w:proofErr w:type="spellEnd"/>
      <w:r w:rsidRPr="00CF4A08">
        <w:rPr>
          <w:rFonts w:eastAsia="Times New Roman"/>
          <w:sz w:val="24"/>
          <w:szCs w:val="22"/>
        </w:rPr>
        <w:t xml:space="preserve"> </w:t>
      </w:r>
      <w:proofErr w:type="spellStart"/>
      <w:r w:rsidRPr="00CF4A08">
        <w:rPr>
          <w:rFonts w:eastAsia="Times New Roman"/>
          <w:sz w:val="24"/>
          <w:szCs w:val="22"/>
        </w:rPr>
        <w:t>kecil</w:t>
      </w:r>
      <w:proofErr w:type="spellEnd"/>
      <w:r w:rsidRPr="00CF4A08">
        <w:rPr>
          <w:rFonts w:eastAsia="Times New Roman"/>
          <w:sz w:val="24"/>
          <w:szCs w:val="22"/>
        </w:rPr>
        <w:t xml:space="preserve"> </w:t>
      </w:r>
      <w:proofErr w:type="spellStart"/>
      <w:r w:rsidRPr="00CF4A08">
        <w:rPr>
          <w:rFonts w:eastAsia="Times New Roman"/>
          <w:sz w:val="24"/>
          <w:szCs w:val="22"/>
        </w:rPr>
        <w:t>atau</w:t>
      </w:r>
      <w:proofErr w:type="spellEnd"/>
      <w:r w:rsidRPr="00CF4A08">
        <w:rPr>
          <w:rFonts w:eastAsia="Times New Roman"/>
          <w:sz w:val="24"/>
          <w:szCs w:val="22"/>
        </w:rPr>
        <w:t xml:space="preserve"> di </w:t>
      </w:r>
      <w:proofErr w:type="spellStart"/>
      <w:r w:rsidRPr="00CF4A08">
        <w:rPr>
          <w:rFonts w:eastAsia="Times New Roman"/>
          <w:sz w:val="24"/>
          <w:szCs w:val="22"/>
        </w:rPr>
        <w:t>pinggiran</w:t>
      </w:r>
      <w:proofErr w:type="spellEnd"/>
      <w:r w:rsidRPr="00CF4A08">
        <w:rPr>
          <w:rFonts w:eastAsia="Times New Roman"/>
          <w:sz w:val="24"/>
          <w:szCs w:val="22"/>
        </w:rPr>
        <w:t xml:space="preserve"> </w:t>
      </w:r>
      <w:proofErr w:type="spellStart"/>
      <w:proofErr w:type="gramStart"/>
      <w:r w:rsidRPr="00CF4A08">
        <w:rPr>
          <w:rFonts w:eastAsia="Times New Roman"/>
          <w:sz w:val="24"/>
          <w:szCs w:val="22"/>
        </w:rPr>
        <w:t>kota</w:t>
      </w:r>
      <w:proofErr w:type="spellEnd"/>
      <w:proofErr w:type="gramEnd"/>
      <w:r w:rsidRPr="00CF4A08">
        <w:rPr>
          <w:rFonts w:eastAsia="Times New Roman"/>
          <w:sz w:val="24"/>
          <w:szCs w:val="22"/>
        </w:rPr>
        <w:t xml:space="preserve"> </w:t>
      </w:r>
      <w:proofErr w:type="spellStart"/>
      <w:r w:rsidRPr="00CF4A08">
        <w:rPr>
          <w:rFonts w:eastAsia="Times New Roman"/>
          <w:sz w:val="24"/>
          <w:szCs w:val="22"/>
        </w:rPr>
        <w:t>tidak</w:t>
      </w:r>
      <w:proofErr w:type="spellEnd"/>
      <w:r w:rsidRPr="00CF4A08">
        <w:rPr>
          <w:rFonts w:eastAsia="Times New Roman"/>
          <w:sz w:val="24"/>
          <w:szCs w:val="22"/>
        </w:rPr>
        <w:t xml:space="preserve"> </w:t>
      </w:r>
      <w:proofErr w:type="spellStart"/>
      <w:r w:rsidRPr="00CF4A08">
        <w:rPr>
          <w:rFonts w:eastAsia="Times New Roman"/>
          <w:sz w:val="24"/>
          <w:szCs w:val="22"/>
        </w:rPr>
        <w:t>tertinggal</w:t>
      </w:r>
      <w:proofErr w:type="spellEnd"/>
      <w:r w:rsidRPr="00CF4A08">
        <w:rPr>
          <w:rFonts w:eastAsia="Times New Roman"/>
          <w:sz w:val="24"/>
          <w:szCs w:val="22"/>
        </w:rPr>
        <w:t xml:space="preserve"> </w:t>
      </w:r>
      <w:proofErr w:type="spellStart"/>
      <w:r w:rsidRPr="00CF4A08">
        <w:rPr>
          <w:rFonts w:eastAsia="Times New Roman"/>
          <w:sz w:val="24"/>
          <w:szCs w:val="22"/>
        </w:rPr>
        <w:t>dalam</w:t>
      </w:r>
      <w:proofErr w:type="spellEnd"/>
      <w:r w:rsidRPr="00CF4A08">
        <w:rPr>
          <w:rFonts w:eastAsia="Times New Roman"/>
          <w:sz w:val="24"/>
          <w:szCs w:val="22"/>
        </w:rPr>
        <w:t xml:space="preserve"> </w:t>
      </w:r>
      <w:proofErr w:type="spellStart"/>
      <w:r w:rsidRPr="00CF4A08">
        <w:rPr>
          <w:rFonts w:eastAsia="Times New Roman"/>
          <w:sz w:val="24"/>
          <w:szCs w:val="22"/>
        </w:rPr>
        <w:t>mengimplementasikan</w:t>
      </w:r>
      <w:proofErr w:type="spellEnd"/>
      <w:r w:rsidRPr="00CF4A08">
        <w:rPr>
          <w:rFonts w:eastAsia="Times New Roman"/>
          <w:sz w:val="24"/>
          <w:szCs w:val="22"/>
        </w:rPr>
        <w:t xml:space="preserve"> program SRA. </w:t>
      </w:r>
      <w:proofErr w:type="spellStart"/>
      <w:r w:rsidRPr="00CF4A08">
        <w:rPr>
          <w:rFonts w:eastAsia="Times New Roman"/>
          <w:bCs/>
          <w:sz w:val="24"/>
          <w:szCs w:val="22"/>
        </w:rPr>
        <w:t>Evaluasi</w:t>
      </w:r>
      <w:proofErr w:type="spellEnd"/>
      <w:r w:rsidRPr="00CF4A08">
        <w:rPr>
          <w:rFonts w:eastAsia="Times New Roman"/>
          <w:bCs/>
          <w:sz w:val="24"/>
          <w:szCs w:val="22"/>
        </w:rPr>
        <w:t xml:space="preserve"> </w:t>
      </w:r>
      <w:proofErr w:type="spellStart"/>
      <w:r w:rsidRPr="00CF4A08">
        <w:rPr>
          <w:rFonts w:eastAsia="Times New Roman"/>
          <w:bCs/>
          <w:sz w:val="24"/>
          <w:szCs w:val="22"/>
        </w:rPr>
        <w:t>efektivitas</w:t>
      </w:r>
      <w:proofErr w:type="spellEnd"/>
      <w:r w:rsidRPr="00CF4A08">
        <w:rPr>
          <w:rFonts w:eastAsia="Times New Roman"/>
          <w:bCs/>
          <w:sz w:val="24"/>
          <w:szCs w:val="22"/>
        </w:rPr>
        <w:t xml:space="preserve"> </w:t>
      </w:r>
      <w:proofErr w:type="spellStart"/>
      <w:r w:rsidRPr="00CF4A08">
        <w:rPr>
          <w:rFonts w:eastAsia="Times New Roman"/>
          <w:bCs/>
          <w:sz w:val="24"/>
          <w:szCs w:val="22"/>
        </w:rPr>
        <w:t>edukasi</w:t>
      </w:r>
      <w:proofErr w:type="spellEnd"/>
      <w:r w:rsidRPr="00CF4A08">
        <w:rPr>
          <w:rFonts w:eastAsia="Times New Roman"/>
          <w:bCs/>
          <w:sz w:val="24"/>
          <w:szCs w:val="22"/>
        </w:rPr>
        <w:t xml:space="preserve"> </w:t>
      </w:r>
      <w:proofErr w:type="spellStart"/>
      <w:r w:rsidRPr="00CF4A08">
        <w:rPr>
          <w:rFonts w:eastAsia="Times New Roman"/>
          <w:bCs/>
          <w:sz w:val="24"/>
          <w:szCs w:val="22"/>
        </w:rPr>
        <w:t>publik</w:t>
      </w:r>
      <w:proofErr w:type="spellEnd"/>
      <w:r w:rsidRPr="00CF4A08">
        <w:rPr>
          <w:rFonts w:eastAsia="Times New Roman"/>
          <w:sz w:val="24"/>
          <w:szCs w:val="22"/>
        </w:rPr>
        <w:t xml:space="preserve">. </w:t>
      </w:r>
      <w:proofErr w:type="spellStart"/>
      <w:r w:rsidRPr="00CF4A08">
        <w:rPr>
          <w:rFonts w:eastAsia="Times New Roman"/>
          <w:sz w:val="24"/>
          <w:szCs w:val="22"/>
        </w:rPr>
        <w:t>Sosialisasi</w:t>
      </w:r>
      <w:proofErr w:type="spellEnd"/>
      <w:r w:rsidRPr="00CF4A08">
        <w:rPr>
          <w:rFonts w:eastAsia="Times New Roman"/>
          <w:sz w:val="24"/>
          <w:szCs w:val="22"/>
        </w:rPr>
        <w:t xml:space="preserve"> </w:t>
      </w:r>
      <w:proofErr w:type="spellStart"/>
      <w:r w:rsidRPr="00CF4A08">
        <w:rPr>
          <w:rFonts w:eastAsia="Times New Roman"/>
          <w:sz w:val="24"/>
          <w:szCs w:val="22"/>
        </w:rPr>
        <w:t>dan</w:t>
      </w:r>
      <w:proofErr w:type="spellEnd"/>
      <w:r w:rsidRPr="00CF4A08">
        <w:rPr>
          <w:rFonts w:eastAsia="Times New Roman"/>
          <w:sz w:val="24"/>
          <w:szCs w:val="22"/>
        </w:rPr>
        <w:t xml:space="preserve"> </w:t>
      </w:r>
      <w:proofErr w:type="spellStart"/>
      <w:r w:rsidRPr="00CF4A08">
        <w:rPr>
          <w:rFonts w:eastAsia="Times New Roman"/>
          <w:sz w:val="24"/>
          <w:szCs w:val="22"/>
        </w:rPr>
        <w:t>penyuluhan</w:t>
      </w:r>
      <w:proofErr w:type="spellEnd"/>
      <w:r w:rsidRPr="00CF4A08">
        <w:rPr>
          <w:rFonts w:eastAsia="Times New Roman"/>
          <w:sz w:val="24"/>
          <w:szCs w:val="22"/>
        </w:rPr>
        <w:t xml:space="preserve"> </w:t>
      </w:r>
      <w:proofErr w:type="spellStart"/>
      <w:r w:rsidRPr="00CF4A08">
        <w:rPr>
          <w:rFonts w:eastAsia="Times New Roman"/>
          <w:sz w:val="24"/>
          <w:szCs w:val="22"/>
        </w:rPr>
        <w:t>perlu</w:t>
      </w:r>
      <w:proofErr w:type="spellEnd"/>
      <w:r w:rsidRPr="00CF4A08">
        <w:rPr>
          <w:rFonts w:eastAsia="Times New Roman"/>
          <w:sz w:val="24"/>
          <w:szCs w:val="22"/>
        </w:rPr>
        <w:t xml:space="preserve"> </w:t>
      </w:r>
      <w:proofErr w:type="spellStart"/>
      <w:r w:rsidRPr="00CF4A08">
        <w:rPr>
          <w:rFonts w:eastAsia="Times New Roman"/>
          <w:sz w:val="24"/>
          <w:szCs w:val="22"/>
        </w:rPr>
        <w:t>disesuaikan</w:t>
      </w:r>
      <w:proofErr w:type="spellEnd"/>
      <w:r w:rsidRPr="00CF4A08">
        <w:rPr>
          <w:rFonts w:eastAsia="Times New Roman"/>
          <w:sz w:val="24"/>
          <w:szCs w:val="22"/>
        </w:rPr>
        <w:t xml:space="preserve"> </w:t>
      </w:r>
      <w:proofErr w:type="spellStart"/>
      <w:r w:rsidRPr="00CF4A08">
        <w:rPr>
          <w:rFonts w:eastAsia="Times New Roman"/>
          <w:sz w:val="24"/>
          <w:szCs w:val="22"/>
        </w:rPr>
        <w:t>dengan</w:t>
      </w:r>
      <w:proofErr w:type="spellEnd"/>
      <w:r w:rsidRPr="00CF4A08">
        <w:rPr>
          <w:rFonts w:eastAsia="Times New Roman"/>
          <w:sz w:val="24"/>
          <w:szCs w:val="22"/>
        </w:rPr>
        <w:t xml:space="preserve"> </w:t>
      </w:r>
      <w:proofErr w:type="spellStart"/>
      <w:r w:rsidRPr="00CF4A08">
        <w:rPr>
          <w:rFonts w:eastAsia="Times New Roman"/>
          <w:sz w:val="24"/>
          <w:szCs w:val="22"/>
        </w:rPr>
        <w:t>konteks</w:t>
      </w:r>
      <w:proofErr w:type="spellEnd"/>
      <w:r w:rsidRPr="00CF4A08">
        <w:rPr>
          <w:rFonts w:eastAsia="Times New Roman"/>
          <w:sz w:val="24"/>
          <w:szCs w:val="22"/>
        </w:rPr>
        <w:t xml:space="preserve"> </w:t>
      </w:r>
      <w:proofErr w:type="spellStart"/>
      <w:r w:rsidRPr="00CF4A08">
        <w:rPr>
          <w:rFonts w:eastAsia="Times New Roman"/>
          <w:sz w:val="24"/>
          <w:szCs w:val="22"/>
        </w:rPr>
        <w:t>sosial</w:t>
      </w:r>
      <w:proofErr w:type="spellEnd"/>
      <w:r w:rsidRPr="00CF4A08">
        <w:rPr>
          <w:rFonts w:eastAsia="Times New Roman"/>
          <w:sz w:val="24"/>
          <w:szCs w:val="22"/>
        </w:rPr>
        <w:t xml:space="preserve"> </w:t>
      </w:r>
      <w:proofErr w:type="spellStart"/>
      <w:r w:rsidRPr="00CF4A08">
        <w:rPr>
          <w:rFonts w:eastAsia="Times New Roman"/>
          <w:sz w:val="24"/>
          <w:szCs w:val="22"/>
        </w:rPr>
        <w:t>budaya</w:t>
      </w:r>
      <w:proofErr w:type="spellEnd"/>
      <w:r w:rsidRPr="00CF4A08">
        <w:rPr>
          <w:rFonts w:eastAsia="Times New Roman"/>
          <w:sz w:val="24"/>
          <w:szCs w:val="22"/>
        </w:rPr>
        <w:t xml:space="preserve"> </w:t>
      </w:r>
      <w:proofErr w:type="spellStart"/>
      <w:r w:rsidRPr="00CF4A08">
        <w:rPr>
          <w:rFonts w:eastAsia="Times New Roman"/>
          <w:sz w:val="24"/>
          <w:szCs w:val="22"/>
        </w:rPr>
        <w:t>tiap</w:t>
      </w:r>
      <w:proofErr w:type="spellEnd"/>
      <w:r w:rsidRPr="00CF4A08">
        <w:rPr>
          <w:rFonts w:eastAsia="Times New Roman"/>
          <w:sz w:val="24"/>
          <w:szCs w:val="22"/>
        </w:rPr>
        <w:t xml:space="preserve"> </w:t>
      </w:r>
      <w:proofErr w:type="spellStart"/>
      <w:r w:rsidRPr="00CF4A08">
        <w:rPr>
          <w:rFonts w:eastAsia="Times New Roman"/>
          <w:sz w:val="24"/>
          <w:szCs w:val="22"/>
        </w:rPr>
        <w:t>wilayah</w:t>
      </w:r>
      <w:proofErr w:type="spellEnd"/>
      <w:r w:rsidRPr="00CF4A08">
        <w:rPr>
          <w:rFonts w:eastAsia="Times New Roman"/>
          <w:sz w:val="24"/>
          <w:szCs w:val="22"/>
        </w:rPr>
        <w:t xml:space="preserve">. </w:t>
      </w:r>
      <w:proofErr w:type="spellStart"/>
      <w:r w:rsidRPr="00CF4A08">
        <w:rPr>
          <w:rFonts w:eastAsia="Times New Roman"/>
          <w:sz w:val="24"/>
          <w:szCs w:val="22"/>
        </w:rPr>
        <w:t>Kampanye</w:t>
      </w:r>
      <w:proofErr w:type="spellEnd"/>
      <w:r w:rsidRPr="00CF4A08">
        <w:rPr>
          <w:rFonts w:eastAsia="Times New Roman"/>
          <w:sz w:val="24"/>
          <w:szCs w:val="22"/>
        </w:rPr>
        <w:t xml:space="preserve"> anti-bullying </w:t>
      </w:r>
      <w:proofErr w:type="spellStart"/>
      <w:r w:rsidRPr="00CF4A08">
        <w:rPr>
          <w:rFonts w:eastAsia="Times New Roman"/>
          <w:sz w:val="24"/>
          <w:szCs w:val="22"/>
        </w:rPr>
        <w:t>berbasis</w:t>
      </w:r>
      <w:proofErr w:type="spellEnd"/>
      <w:r w:rsidRPr="00CF4A08">
        <w:rPr>
          <w:rFonts w:eastAsia="Times New Roman"/>
          <w:sz w:val="24"/>
          <w:szCs w:val="22"/>
        </w:rPr>
        <w:t xml:space="preserve"> media </w:t>
      </w:r>
      <w:proofErr w:type="spellStart"/>
      <w:r w:rsidRPr="00CF4A08">
        <w:rPr>
          <w:rFonts w:eastAsia="Times New Roman"/>
          <w:sz w:val="24"/>
          <w:szCs w:val="22"/>
        </w:rPr>
        <w:t>sosial</w:t>
      </w:r>
      <w:proofErr w:type="spellEnd"/>
      <w:r w:rsidRPr="00CF4A08">
        <w:rPr>
          <w:rFonts w:eastAsia="Times New Roman"/>
          <w:sz w:val="24"/>
          <w:szCs w:val="22"/>
        </w:rPr>
        <w:t xml:space="preserve"> </w:t>
      </w:r>
      <w:proofErr w:type="spellStart"/>
      <w:r w:rsidRPr="00CF4A08">
        <w:rPr>
          <w:rFonts w:eastAsia="Times New Roman"/>
          <w:sz w:val="24"/>
          <w:szCs w:val="22"/>
        </w:rPr>
        <w:t>dan</w:t>
      </w:r>
      <w:proofErr w:type="spellEnd"/>
      <w:r w:rsidRPr="00CF4A08">
        <w:rPr>
          <w:rFonts w:eastAsia="Times New Roman"/>
          <w:sz w:val="24"/>
          <w:szCs w:val="22"/>
        </w:rPr>
        <w:t xml:space="preserve"> </w:t>
      </w:r>
      <w:proofErr w:type="spellStart"/>
      <w:r w:rsidRPr="00CF4A08">
        <w:rPr>
          <w:rFonts w:eastAsia="Times New Roman"/>
          <w:sz w:val="24"/>
          <w:szCs w:val="22"/>
        </w:rPr>
        <w:t>konten</w:t>
      </w:r>
      <w:proofErr w:type="spellEnd"/>
      <w:r w:rsidRPr="00CF4A08">
        <w:rPr>
          <w:rFonts w:eastAsia="Times New Roman"/>
          <w:sz w:val="24"/>
          <w:szCs w:val="22"/>
        </w:rPr>
        <w:t xml:space="preserve"> digital </w:t>
      </w:r>
      <w:proofErr w:type="spellStart"/>
      <w:r w:rsidRPr="00CF4A08">
        <w:rPr>
          <w:rFonts w:eastAsia="Times New Roman"/>
          <w:sz w:val="24"/>
          <w:szCs w:val="22"/>
        </w:rPr>
        <w:t>bisa</w:t>
      </w:r>
      <w:proofErr w:type="spellEnd"/>
      <w:r w:rsidRPr="00CF4A08">
        <w:rPr>
          <w:rFonts w:eastAsia="Times New Roman"/>
          <w:sz w:val="24"/>
          <w:szCs w:val="22"/>
        </w:rPr>
        <w:t xml:space="preserve"> </w:t>
      </w:r>
      <w:proofErr w:type="spellStart"/>
      <w:r w:rsidRPr="00CF4A08">
        <w:rPr>
          <w:rFonts w:eastAsia="Times New Roman"/>
          <w:sz w:val="24"/>
          <w:szCs w:val="22"/>
        </w:rPr>
        <w:t>lebih</w:t>
      </w:r>
      <w:proofErr w:type="spellEnd"/>
      <w:r w:rsidRPr="00CF4A08">
        <w:rPr>
          <w:rFonts w:eastAsia="Times New Roman"/>
          <w:sz w:val="24"/>
          <w:szCs w:val="22"/>
        </w:rPr>
        <w:t xml:space="preserve"> </w:t>
      </w:r>
      <w:proofErr w:type="spellStart"/>
      <w:r w:rsidRPr="00CF4A08">
        <w:rPr>
          <w:rFonts w:eastAsia="Times New Roman"/>
          <w:sz w:val="24"/>
          <w:szCs w:val="22"/>
        </w:rPr>
        <w:t>dimasifkan</w:t>
      </w:r>
      <w:proofErr w:type="spellEnd"/>
      <w:r w:rsidRPr="00CF4A08">
        <w:rPr>
          <w:rFonts w:eastAsia="Times New Roman"/>
          <w:sz w:val="24"/>
          <w:szCs w:val="22"/>
        </w:rPr>
        <w:t xml:space="preserve">. </w:t>
      </w:r>
      <w:proofErr w:type="spellStart"/>
      <w:r w:rsidRPr="00CF4A08">
        <w:rPr>
          <w:rFonts w:eastAsia="Times New Roman"/>
          <w:bCs/>
          <w:sz w:val="24"/>
          <w:szCs w:val="22"/>
        </w:rPr>
        <w:t>Pengembangan</w:t>
      </w:r>
      <w:proofErr w:type="spellEnd"/>
      <w:r w:rsidRPr="00CF4A08">
        <w:rPr>
          <w:rFonts w:eastAsia="Times New Roman"/>
          <w:bCs/>
          <w:sz w:val="24"/>
          <w:szCs w:val="22"/>
        </w:rPr>
        <w:t xml:space="preserve"> </w:t>
      </w:r>
      <w:proofErr w:type="spellStart"/>
      <w:r w:rsidRPr="00CF4A08">
        <w:rPr>
          <w:rFonts w:eastAsia="Times New Roman"/>
          <w:bCs/>
          <w:sz w:val="24"/>
          <w:szCs w:val="22"/>
        </w:rPr>
        <w:t>indikator</w:t>
      </w:r>
      <w:proofErr w:type="spellEnd"/>
      <w:r w:rsidRPr="00CF4A08">
        <w:rPr>
          <w:rFonts w:eastAsia="Times New Roman"/>
          <w:bCs/>
          <w:sz w:val="24"/>
          <w:szCs w:val="22"/>
        </w:rPr>
        <w:t xml:space="preserve"> </w:t>
      </w:r>
      <w:proofErr w:type="spellStart"/>
      <w:r w:rsidRPr="00CF4A08">
        <w:rPr>
          <w:rFonts w:eastAsia="Times New Roman"/>
          <w:bCs/>
          <w:sz w:val="24"/>
          <w:szCs w:val="22"/>
        </w:rPr>
        <w:t>kinerja</w:t>
      </w:r>
      <w:proofErr w:type="spellEnd"/>
      <w:r w:rsidRPr="00CF4A08">
        <w:rPr>
          <w:rFonts w:eastAsia="Times New Roman"/>
          <w:bCs/>
          <w:sz w:val="24"/>
          <w:szCs w:val="22"/>
        </w:rPr>
        <w:t xml:space="preserve"> </w:t>
      </w:r>
      <w:proofErr w:type="spellStart"/>
      <w:r w:rsidRPr="00CF4A08">
        <w:rPr>
          <w:rFonts w:eastAsia="Times New Roman"/>
          <w:bCs/>
          <w:sz w:val="24"/>
          <w:szCs w:val="22"/>
        </w:rPr>
        <w:t>pelaksanaan</w:t>
      </w:r>
      <w:proofErr w:type="spellEnd"/>
      <w:r w:rsidRPr="00CF4A08">
        <w:rPr>
          <w:rFonts w:eastAsia="Times New Roman"/>
          <w:bCs/>
          <w:sz w:val="24"/>
          <w:szCs w:val="22"/>
        </w:rPr>
        <w:t xml:space="preserve"> </w:t>
      </w:r>
      <w:proofErr w:type="spellStart"/>
      <w:r w:rsidRPr="00CF4A08">
        <w:rPr>
          <w:rFonts w:eastAsia="Times New Roman"/>
          <w:bCs/>
          <w:sz w:val="24"/>
          <w:szCs w:val="22"/>
        </w:rPr>
        <w:t>campuran</w:t>
      </w:r>
      <w:proofErr w:type="spellEnd"/>
      <w:r w:rsidRPr="00CF4A08">
        <w:rPr>
          <w:rFonts w:eastAsia="Times New Roman"/>
          <w:sz w:val="24"/>
          <w:szCs w:val="22"/>
        </w:rPr>
        <w:t xml:space="preserve">. </w:t>
      </w:r>
      <w:proofErr w:type="spellStart"/>
      <w:r w:rsidRPr="00CF4A08">
        <w:rPr>
          <w:rFonts w:eastAsia="Times New Roman"/>
          <w:sz w:val="24"/>
          <w:szCs w:val="22"/>
        </w:rPr>
        <w:t>Diperlukan</w:t>
      </w:r>
      <w:proofErr w:type="spellEnd"/>
      <w:r w:rsidRPr="00CF4A08">
        <w:rPr>
          <w:rFonts w:eastAsia="Times New Roman"/>
          <w:sz w:val="24"/>
          <w:szCs w:val="22"/>
        </w:rPr>
        <w:t xml:space="preserve"> </w:t>
      </w:r>
      <w:proofErr w:type="spellStart"/>
      <w:r w:rsidRPr="00CF4A08">
        <w:rPr>
          <w:rFonts w:eastAsia="Times New Roman"/>
          <w:sz w:val="24"/>
          <w:szCs w:val="22"/>
        </w:rPr>
        <w:t>pengukuran</w:t>
      </w:r>
      <w:proofErr w:type="spellEnd"/>
      <w:r w:rsidRPr="00CF4A08">
        <w:rPr>
          <w:rFonts w:eastAsia="Times New Roman"/>
          <w:sz w:val="24"/>
          <w:szCs w:val="22"/>
        </w:rPr>
        <w:t xml:space="preserve"> </w:t>
      </w:r>
      <w:proofErr w:type="spellStart"/>
      <w:r w:rsidRPr="00CF4A08">
        <w:rPr>
          <w:rFonts w:eastAsia="Times New Roman"/>
          <w:sz w:val="24"/>
          <w:szCs w:val="22"/>
        </w:rPr>
        <w:t>dampak</w:t>
      </w:r>
      <w:proofErr w:type="spellEnd"/>
      <w:r w:rsidRPr="00CF4A08">
        <w:rPr>
          <w:rFonts w:eastAsia="Times New Roman"/>
          <w:sz w:val="24"/>
          <w:szCs w:val="22"/>
        </w:rPr>
        <w:t xml:space="preserve"> </w:t>
      </w:r>
      <w:proofErr w:type="spellStart"/>
      <w:r w:rsidRPr="00CF4A08">
        <w:rPr>
          <w:rFonts w:eastAsia="Times New Roman"/>
          <w:sz w:val="24"/>
          <w:szCs w:val="22"/>
        </w:rPr>
        <w:t>dari</w:t>
      </w:r>
      <w:proofErr w:type="spellEnd"/>
      <w:r w:rsidRPr="00CF4A08">
        <w:rPr>
          <w:rFonts w:eastAsia="Times New Roman"/>
          <w:sz w:val="24"/>
          <w:szCs w:val="22"/>
        </w:rPr>
        <w:t xml:space="preserve"> </w:t>
      </w:r>
      <w:proofErr w:type="spellStart"/>
      <w:r w:rsidRPr="00CF4A08">
        <w:rPr>
          <w:rFonts w:eastAsia="Times New Roman"/>
          <w:sz w:val="24"/>
          <w:szCs w:val="22"/>
        </w:rPr>
        <w:t>kombinasi</w:t>
      </w:r>
      <w:proofErr w:type="spellEnd"/>
      <w:r w:rsidRPr="00CF4A08">
        <w:rPr>
          <w:rFonts w:eastAsia="Times New Roman"/>
          <w:sz w:val="24"/>
          <w:szCs w:val="22"/>
        </w:rPr>
        <w:t xml:space="preserve"> </w:t>
      </w:r>
      <w:proofErr w:type="spellStart"/>
      <w:r w:rsidRPr="00CF4A08">
        <w:rPr>
          <w:rFonts w:eastAsia="Times New Roman"/>
          <w:sz w:val="24"/>
          <w:szCs w:val="22"/>
        </w:rPr>
        <w:t>subsidi</w:t>
      </w:r>
      <w:proofErr w:type="spellEnd"/>
      <w:r w:rsidRPr="00CF4A08">
        <w:rPr>
          <w:rFonts w:eastAsia="Times New Roman"/>
          <w:sz w:val="24"/>
          <w:szCs w:val="22"/>
        </w:rPr>
        <w:t xml:space="preserve"> </w:t>
      </w:r>
      <w:proofErr w:type="spellStart"/>
      <w:r w:rsidRPr="00CF4A08">
        <w:rPr>
          <w:rFonts w:eastAsia="Times New Roman"/>
          <w:sz w:val="24"/>
          <w:szCs w:val="22"/>
        </w:rPr>
        <w:t>dan</w:t>
      </w:r>
      <w:proofErr w:type="spellEnd"/>
      <w:r w:rsidRPr="00CF4A08">
        <w:rPr>
          <w:rFonts w:eastAsia="Times New Roman"/>
          <w:sz w:val="24"/>
          <w:szCs w:val="22"/>
        </w:rPr>
        <w:t xml:space="preserve"> </w:t>
      </w:r>
      <w:proofErr w:type="spellStart"/>
      <w:r w:rsidRPr="00CF4A08">
        <w:rPr>
          <w:rFonts w:eastAsia="Times New Roman"/>
          <w:sz w:val="24"/>
          <w:szCs w:val="22"/>
        </w:rPr>
        <w:t>edukasi</w:t>
      </w:r>
      <w:proofErr w:type="spellEnd"/>
      <w:r w:rsidRPr="00CF4A08">
        <w:rPr>
          <w:rFonts w:eastAsia="Times New Roman"/>
          <w:sz w:val="24"/>
          <w:szCs w:val="22"/>
        </w:rPr>
        <w:t xml:space="preserve"> (</w:t>
      </w:r>
      <w:proofErr w:type="spellStart"/>
      <w:r w:rsidRPr="00CF4A08">
        <w:rPr>
          <w:rFonts w:eastAsia="Times New Roman"/>
          <w:sz w:val="24"/>
          <w:szCs w:val="22"/>
        </w:rPr>
        <w:t>misalnya</w:t>
      </w:r>
      <w:proofErr w:type="spellEnd"/>
      <w:r w:rsidRPr="00CF4A08">
        <w:rPr>
          <w:rFonts w:eastAsia="Times New Roman"/>
          <w:sz w:val="24"/>
          <w:szCs w:val="22"/>
        </w:rPr>
        <w:t xml:space="preserve"> </w:t>
      </w:r>
      <w:proofErr w:type="spellStart"/>
      <w:r w:rsidRPr="00CF4A08">
        <w:rPr>
          <w:rFonts w:eastAsia="Times New Roman"/>
          <w:sz w:val="24"/>
          <w:szCs w:val="22"/>
        </w:rPr>
        <w:t>melalui</w:t>
      </w:r>
      <w:proofErr w:type="spellEnd"/>
      <w:r w:rsidRPr="00CF4A08">
        <w:rPr>
          <w:rFonts w:eastAsia="Times New Roman"/>
          <w:sz w:val="24"/>
          <w:szCs w:val="22"/>
        </w:rPr>
        <w:t xml:space="preserve"> </w:t>
      </w:r>
      <w:proofErr w:type="spellStart"/>
      <w:r w:rsidRPr="00CF4A08">
        <w:rPr>
          <w:rFonts w:eastAsia="Times New Roman"/>
          <w:sz w:val="24"/>
          <w:szCs w:val="22"/>
        </w:rPr>
        <w:t>penurunan</w:t>
      </w:r>
      <w:proofErr w:type="spellEnd"/>
      <w:r w:rsidRPr="00CF4A08">
        <w:rPr>
          <w:rFonts w:eastAsia="Times New Roman"/>
          <w:sz w:val="24"/>
          <w:szCs w:val="22"/>
        </w:rPr>
        <w:t xml:space="preserve"> </w:t>
      </w:r>
      <w:proofErr w:type="spellStart"/>
      <w:r w:rsidRPr="00CF4A08">
        <w:rPr>
          <w:rFonts w:eastAsia="Times New Roman"/>
          <w:sz w:val="24"/>
          <w:szCs w:val="22"/>
        </w:rPr>
        <w:t>kasus</w:t>
      </w:r>
      <w:proofErr w:type="spellEnd"/>
      <w:r w:rsidRPr="00CF4A08">
        <w:rPr>
          <w:rFonts w:eastAsia="Times New Roman"/>
          <w:sz w:val="24"/>
          <w:szCs w:val="22"/>
        </w:rPr>
        <w:t xml:space="preserve"> </w:t>
      </w:r>
      <w:r w:rsidRPr="00CF4A08">
        <w:rPr>
          <w:rFonts w:eastAsia="Times New Roman"/>
          <w:i/>
          <w:sz w:val="24"/>
          <w:szCs w:val="22"/>
        </w:rPr>
        <w:t>bullying</w:t>
      </w:r>
      <w:r w:rsidRPr="00CF4A08">
        <w:rPr>
          <w:rFonts w:eastAsia="Times New Roman"/>
          <w:sz w:val="24"/>
          <w:szCs w:val="22"/>
        </w:rPr>
        <w:t xml:space="preserve">, </w:t>
      </w:r>
      <w:proofErr w:type="spellStart"/>
      <w:r w:rsidRPr="00CF4A08">
        <w:rPr>
          <w:rFonts w:eastAsia="Times New Roman"/>
          <w:sz w:val="24"/>
          <w:szCs w:val="22"/>
        </w:rPr>
        <w:t>peningkatan</w:t>
      </w:r>
      <w:proofErr w:type="spellEnd"/>
      <w:r w:rsidRPr="00CF4A08">
        <w:rPr>
          <w:rFonts w:eastAsia="Times New Roman"/>
          <w:sz w:val="24"/>
          <w:szCs w:val="22"/>
        </w:rPr>
        <w:t xml:space="preserve"> </w:t>
      </w:r>
      <w:proofErr w:type="spellStart"/>
      <w:r w:rsidRPr="00CF4A08">
        <w:rPr>
          <w:rFonts w:eastAsia="Times New Roman"/>
          <w:sz w:val="24"/>
          <w:szCs w:val="22"/>
        </w:rPr>
        <w:t>pelaporan</w:t>
      </w:r>
      <w:proofErr w:type="spellEnd"/>
      <w:r w:rsidRPr="00CF4A08">
        <w:rPr>
          <w:rFonts w:eastAsia="Times New Roman"/>
          <w:sz w:val="24"/>
          <w:szCs w:val="22"/>
        </w:rPr>
        <w:t xml:space="preserve">, </w:t>
      </w:r>
      <w:proofErr w:type="spellStart"/>
      <w:r w:rsidRPr="00CF4A08">
        <w:rPr>
          <w:rFonts w:eastAsia="Times New Roman"/>
          <w:sz w:val="24"/>
          <w:szCs w:val="22"/>
        </w:rPr>
        <w:t>atau</w:t>
      </w:r>
      <w:proofErr w:type="spellEnd"/>
      <w:r w:rsidRPr="00CF4A08">
        <w:rPr>
          <w:rFonts w:eastAsia="Times New Roman"/>
          <w:sz w:val="24"/>
          <w:szCs w:val="22"/>
        </w:rPr>
        <w:t xml:space="preserve"> </w:t>
      </w:r>
      <w:proofErr w:type="spellStart"/>
      <w:r w:rsidRPr="00CF4A08">
        <w:rPr>
          <w:rFonts w:eastAsia="Times New Roman"/>
          <w:sz w:val="24"/>
          <w:szCs w:val="22"/>
        </w:rPr>
        <w:t>indeks</w:t>
      </w:r>
      <w:proofErr w:type="spellEnd"/>
      <w:r w:rsidRPr="00CF4A08">
        <w:rPr>
          <w:rFonts w:eastAsia="Times New Roman"/>
          <w:sz w:val="24"/>
          <w:szCs w:val="22"/>
        </w:rPr>
        <w:t xml:space="preserve"> </w:t>
      </w:r>
      <w:proofErr w:type="spellStart"/>
      <w:r w:rsidRPr="00CF4A08">
        <w:rPr>
          <w:rFonts w:eastAsia="Times New Roman"/>
          <w:sz w:val="24"/>
          <w:szCs w:val="22"/>
        </w:rPr>
        <w:t>kepuasan</w:t>
      </w:r>
      <w:proofErr w:type="spellEnd"/>
      <w:r w:rsidRPr="00CF4A08">
        <w:rPr>
          <w:rFonts w:eastAsia="Times New Roman"/>
          <w:sz w:val="24"/>
          <w:szCs w:val="22"/>
        </w:rPr>
        <w:t xml:space="preserve"> </w:t>
      </w:r>
      <w:proofErr w:type="spellStart"/>
      <w:r w:rsidRPr="00CF4A08">
        <w:rPr>
          <w:rFonts w:eastAsia="Times New Roman"/>
          <w:sz w:val="24"/>
          <w:szCs w:val="22"/>
        </w:rPr>
        <w:t>warga</w:t>
      </w:r>
      <w:proofErr w:type="spellEnd"/>
      <w:r w:rsidRPr="00CF4A08">
        <w:rPr>
          <w:rFonts w:eastAsia="Times New Roman"/>
          <w:sz w:val="24"/>
          <w:szCs w:val="22"/>
        </w:rPr>
        <w:t xml:space="preserve"> </w:t>
      </w:r>
      <w:proofErr w:type="spellStart"/>
      <w:r w:rsidRPr="00CF4A08">
        <w:rPr>
          <w:rFonts w:eastAsia="Times New Roman"/>
          <w:sz w:val="24"/>
          <w:szCs w:val="22"/>
        </w:rPr>
        <w:t>sekolah</w:t>
      </w:r>
      <w:proofErr w:type="spellEnd"/>
      <w:r w:rsidRPr="00CF4A08">
        <w:rPr>
          <w:rFonts w:eastAsia="Times New Roman"/>
          <w:sz w:val="24"/>
          <w:szCs w:val="22"/>
        </w:rPr>
        <w:t xml:space="preserve">). </w:t>
      </w:r>
      <w:proofErr w:type="spellStart"/>
      <w:r w:rsidRPr="00CF4A08">
        <w:rPr>
          <w:rFonts w:eastAsia="Times New Roman"/>
          <w:bCs/>
          <w:sz w:val="24"/>
          <w:szCs w:val="22"/>
        </w:rPr>
        <w:t>Fasilitasi</w:t>
      </w:r>
      <w:proofErr w:type="spellEnd"/>
      <w:r w:rsidRPr="00CF4A08">
        <w:rPr>
          <w:rFonts w:eastAsia="Times New Roman"/>
          <w:bCs/>
          <w:sz w:val="24"/>
          <w:szCs w:val="22"/>
        </w:rPr>
        <w:t xml:space="preserve"> </w:t>
      </w:r>
      <w:proofErr w:type="spellStart"/>
      <w:r w:rsidRPr="00CF4A08">
        <w:rPr>
          <w:rFonts w:eastAsia="Times New Roman"/>
          <w:bCs/>
          <w:sz w:val="24"/>
          <w:szCs w:val="22"/>
        </w:rPr>
        <w:t>lintas</w:t>
      </w:r>
      <w:proofErr w:type="spellEnd"/>
      <w:r w:rsidRPr="00CF4A08">
        <w:rPr>
          <w:rFonts w:eastAsia="Times New Roman"/>
          <w:bCs/>
          <w:sz w:val="24"/>
          <w:szCs w:val="22"/>
        </w:rPr>
        <w:t xml:space="preserve"> </w:t>
      </w:r>
      <w:proofErr w:type="spellStart"/>
      <w:r w:rsidRPr="00CF4A08">
        <w:rPr>
          <w:rFonts w:eastAsia="Times New Roman"/>
          <w:bCs/>
          <w:sz w:val="24"/>
          <w:szCs w:val="22"/>
        </w:rPr>
        <w:t>sektor</w:t>
      </w:r>
      <w:proofErr w:type="spellEnd"/>
      <w:r w:rsidRPr="00CF4A08">
        <w:rPr>
          <w:rFonts w:eastAsia="Times New Roman"/>
          <w:bCs/>
          <w:sz w:val="24"/>
          <w:szCs w:val="22"/>
        </w:rPr>
        <w:t xml:space="preserve"> yang </w:t>
      </w:r>
      <w:proofErr w:type="spellStart"/>
      <w:r w:rsidRPr="00CF4A08">
        <w:rPr>
          <w:rFonts w:eastAsia="Times New Roman"/>
          <w:bCs/>
          <w:sz w:val="24"/>
          <w:szCs w:val="22"/>
        </w:rPr>
        <w:t>lebih</w:t>
      </w:r>
      <w:proofErr w:type="spellEnd"/>
      <w:r w:rsidRPr="00CF4A08">
        <w:rPr>
          <w:rFonts w:eastAsia="Times New Roman"/>
          <w:bCs/>
          <w:sz w:val="24"/>
          <w:szCs w:val="22"/>
        </w:rPr>
        <w:t xml:space="preserve"> </w:t>
      </w:r>
      <w:proofErr w:type="spellStart"/>
      <w:r w:rsidRPr="00CF4A08">
        <w:rPr>
          <w:rFonts w:eastAsia="Times New Roman"/>
          <w:bCs/>
          <w:sz w:val="24"/>
          <w:szCs w:val="22"/>
        </w:rPr>
        <w:t>sistemik</w:t>
      </w:r>
      <w:proofErr w:type="spellEnd"/>
      <w:r w:rsidRPr="00CF4A08">
        <w:rPr>
          <w:rFonts w:eastAsia="Times New Roman"/>
          <w:sz w:val="24"/>
          <w:szCs w:val="22"/>
        </w:rPr>
        <w:t xml:space="preserve">. </w:t>
      </w:r>
      <w:proofErr w:type="spellStart"/>
      <w:r w:rsidRPr="00CF4A08">
        <w:rPr>
          <w:rFonts w:eastAsia="Times New Roman"/>
          <w:sz w:val="24"/>
          <w:szCs w:val="22"/>
        </w:rPr>
        <w:t>Kolaborasi</w:t>
      </w:r>
      <w:proofErr w:type="spellEnd"/>
      <w:r w:rsidRPr="00CF4A08">
        <w:rPr>
          <w:rFonts w:eastAsia="Times New Roman"/>
          <w:sz w:val="24"/>
          <w:szCs w:val="22"/>
        </w:rPr>
        <w:t xml:space="preserve"> </w:t>
      </w:r>
      <w:proofErr w:type="spellStart"/>
      <w:r w:rsidRPr="00CF4A08">
        <w:rPr>
          <w:rFonts w:eastAsia="Times New Roman"/>
          <w:sz w:val="24"/>
          <w:szCs w:val="22"/>
        </w:rPr>
        <w:t>dengan</w:t>
      </w:r>
      <w:proofErr w:type="spellEnd"/>
      <w:r w:rsidRPr="00CF4A08">
        <w:rPr>
          <w:rFonts w:eastAsia="Times New Roman"/>
          <w:sz w:val="24"/>
          <w:szCs w:val="22"/>
        </w:rPr>
        <w:t xml:space="preserve"> </w:t>
      </w:r>
      <w:proofErr w:type="spellStart"/>
      <w:r w:rsidRPr="00CF4A08">
        <w:rPr>
          <w:rFonts w:eastAsia="Times New Roman"/>
          <w:sz w:val="24"/>
          <w:szCs w:val="22"/>
        </w:rPr>
        <w:t>sektor</w:t>
      </w:r>
      <w:proofErr w:type="spellEnd"/>
      <w:r w:rsidRPr="00CF4A08">
        <w:rPr>
          <w:rFonts w:eastAsia="Times New Roman"/>
          <w:sz w:val="24"/>
          <w:szCs w:val="22"/>
        </w:rPr>
        <w:t xml:space="preserve"> </w:t>
      </w:r>
      <w:proofErr w:type="spellStart"/>
      <w:r w:rsidRPr="00CF4A08">
        <w:rPr>
          <w:rFonts w:eastAsia="Times New Roman"/>
          <w:sz w:val="24"/>
          <w:szCs w:val="22"/>
        </w:rPr>
        <w:t>swasta</w:t>
      </w:r>
      <w:proofErr w:type="spellEnd"/>
      <w:r w:rsidRPr="00CF4A08">
        <w:rPr>
          <w:rFonts w:eastAsia="Times New Roman"/>
          <w:sz w:val="24"/>
          <w:szCs w:val="22"/>
        </w:rPr>
        <w:t xml:space="preserve">, </w:t>
      </w:r>
      <w:proofErr w:type="spellStart"/>
      <w:r w:rsidRPr="00CF4A08">
        <w:rPr>
          <w:rFonts w:eastAsia="Times New Roman"/>
          <w:sz w:val="24"/>
          <w:szCs w:val="22"/>
        </w:rPr>
        <w:t>perguruan</w:t>
      </w:r>
      <w:proofErr w:type="spellEnd"/>
      <w:r w:rsidRPr="00CF4A08">
        <w:rPr>
          <w:rFonts w:eastAsia="Times New Roman"/>
          <w:sz w:val="24"/>
          <w:szCs w:val="22"/>
        </w:rPr>
        <w:t xml:space="preserve"> </w:t>
      </w:r>
      <w:proofErr w:type="spellStart"/>
      <w:r w:rsidRPr="00CF4A08">
        <w:rPr>
          <w:rFonts w:eastAsia="Times New Roman"/>
          <w:sz w:val="24"/>
          <w:szCs w:val="22"/>
        </w:rPr>
        <w:t>tinggi</w:t>
      </w:r>
      <w:proofErr w:type="spellEnd"/>
      <w:r w:rsidRPr="00CF4A08">
        <w:rPr>
          <w:rFonts w:eastAsia="Times New Roman"/>
          <w:sz w:val="24"/>
          <w:szCs w:val="22"/>
        </w:rPr>
        <w:t xml:space="preserve">, </w:t>
      </w:r>
      <w:proofErr w:type="spellStart"/>
      <w:r w:rsidRPr="00CF4A08">
        <w:rPr>
          <w:rFonts w:eastAsia="Times New Roman"/>
          <w:sz w:val="24"/>
          <w:szCs w:val="22"/>
        </w:rPr>
        <w:t>dan</w:t>
      </w:r>
      <w:proofErr w:type="spellEnd"/>
      <w:r w:rsidRPr="00CF4A08">
        <w:rPr>
          <w:rFonts w:eastAsia="Times New Roman"/>
          <w:sz w:val="24"/>
          <w:szCs w:val="22"/>
        </w:rPr>
        <w:t xml:space="preserve"> media </w:t>
      </w:r>
      <w:proofErr w:type="spellStart"/>
      <w:r w:rsidRPr="00CF4A08">
        <w:rPr>
          <w:rFonts w:eastAsia="Times New Roman"/>
          <w:sz w:val="24"/>
          <w:szCs w:val="22"/>
        </w:rPr>
        <w:t>perlu</w:t>
      </w:r>
      <w:proofErr w:type="spellEnd"/>
      <w:r w:rsidRPr="00CF4A08">
        <w:rPr>
          <w:rFonts w:eastAsia="Times New Roman"/>
          <w:sz w:val="24"/>
          <w:szCs w:val="22"/>
        </w:rPr>
        <w:t xml:space="preserve"> </w:t>
      </w:r>
      <w:proofErr w:type="spellStart"/>
      <w:r w:rsidRPr="00CF4A08">
        <w:rPr>
          <w:rFonts w:eastAsia="Times New Roman"/>
          <w:sz w:val="24"/>
          <w:szCs w:val="22"/>
        </w:rPr>
        <w:t>diformalkan</w:t>
      </w:r>
      <w:proofErr w:type="spellEnd"/>
      <w:r w:rsidRPr="00CF4A08">
        <w:rPr>
          <w:rFonts w:eastAsia="Times New Roman"/>
          <w:sz w:val="24"/>
          <w:szCs w:val="22"/>
        </w:rPr>
        <w:t xml:space="preserve"> </w:t>
      </w:r>
      <w:proofErr w:type="spellStart"/>
      <w:r w:rsidRPr="00CF4A08">
        <w:rPr>
          <w:rFonts w:eastAsia="Times New Roman"/>
          <w:sz w:val="24"/>
          <w:szCs w:val="22"/>
        </w:rPr>
        <w:t>dalam</w:t>
      </w:r>
      <w:proofErr w:type="spellEnd"/>
      <w:r w:rsidRPr="00CF4A08">
        <w:rPr>
          <w:rFonts w:eastAsia="Times New Roman"/>
          <w:sz w:val="24"/>
          <w:szCs w:val="22"/>
        </w:rPr>
        <w:t xml:space="preserve"> MoU </w:t>
      </w:r>
      <w:proofErr w:type="spellStart"/>
      <w:r w:rsidRPr="00CF4A08">
        <w:rPr>
          <w:rFonts w:eastAsia="Times New Roman"/>
          <w:sz w:val="24"/>
          <w:szCs w:val="22"/>
        </w:rPr>
        <w:t>atau</w:t>
      </w:r>
      <w:proofErr w:type="spellEnd"/>
      <w:r w:rsidRPr="00CF4A08">
        <w:rPr>
          <w:rFonts w:eastAsia="Times New Roman"/>
          <w:sz w:val="24"/>
          <w:szCs w:val="22"/>
        </w:rPr>
        <w:t xml:space="preserve"> forum </w:t>
      </w:r>
      <w:proofErr w:type="spellStart"/>
      <w:r w:rsidRPr="00CF4A08">
        <w:rPr>
          <w:rFonts w:eastAsia="Times New Roman"/>
          <w:sz w:val="24"/>
          <w:szCs w:val="22"/>
        </w:rPr>
        <w:t>bersama</w:t>
      </w:r>
      <w:proofErr w:type="spellEnd"/>
      <w:r w:rsidRPr="00CF4A08">
        <w:rPr>
          <w:rFonts w:eastAsia="Times New Roman"/>
          <w:sz w:val="24"/>
          <w:szCs w:val="22"/>
        </w:rPr>
        <w:t xml:space="preserve"> </w:t>
      </w:r>
      <w:proofErr w:type="spellStart"/>
      <w:r w:rsidRPr="00CF4A08">
        <w:rPr>
          <w:rFonts w:eastAsia="Times New Roman"/>
          <w:sz w:val="24"/>
          <w:szCs w:val="22"/>
        </w:rPr>
        <w:t>untuk</w:t>
      </w:r>
      <w:proofErr w:type="spellEnd"/>
      <w:r w:rsidRPr="00CF4A08">
        <w:rPr>
          <w:rFonts w:eastAsia="Times New Roman"/>
          <w:sz w:val="24"/>
          <w:szCs w:val="22"/>
        </w:rPr>
        <w:t xml:space="preserve"> </w:t>
      </w:r>
      <w:proofErr w:type="spellStart"/>
      <w:r w:rsidRPr="00CF4A08">
        <w:rPr>
          <w:rFonts w:eastAsia="Times New Roman"/>
          <w:sz w:val="24"/>
          <w:szCs w:val="22"/>
        </w:rPr>
        <w:t>keberlanjutan</w:t>
      </w:r>
      <w:proofErr w:type="spellEnd"/>
      <w:r w:rsidRPr="00CF4A08">
        <w:rPr>
          <w:rFonts w:eastAsia="Times New Roman"/>
          <w:sz w:val="24"/>
          <w:szCs w:val="22"/>
        </w:rPr>
        <w:t xml:space="preserve"> program.</w:t>
      </w:r>
    </w:p>
    <w:p w14:paraId="14F1D971" w14:textId="1EB80C78" w:rsidR="00CF4A08" w:rsidRDefault="00CF4A08" w:rsidP="000923CA">
      <w:pPr>
        <w:pStyle w:val="NoSpacing"/>
        <w:spacing w:line="360" w:lineRule="auto"/>
        <w:ind w:firstLine="426"/>
        <w:rPr>
          <w:sz w:val="24"/>
        </w:rPr>
      </w:pPr>
      <w:proofErr w:type="spellStart"/>
      <w:r w:rsidRPr="00CF4A08">
        <w:rPr>
          <w:sz w:val="24"/>
        </w:rPr>
        <w:t>Pengembangan</w:t>
      </w:r>
      <w:proofErr w:type="spellEnd"/>
      <w:r w:rsidRPr="00CF4A08">
        <w:rPr>
          <w:sz w:val="24"/>
        </w:rPr>
        <w:t xml:space="preserve"> </w:t>
      </w:r>
      <w:proofErr w:type="spellStart"/>
      <w:r w:rsidRPr="00CF4A08">
        <w:rPr>
          <w:sz w:val="24"/>
        </w:rPr>
        <w:t>instrumen</w:t>
      </w:r>
      <w:proofErr w:type="spellEnd"/>
      <w:r w:rsidRPr="00CF4A08">
        <w:rPr>
          <w:sz w:val="24"/>
        </w:rPr>
        <w:t xml:space="preserve"> </w:t>
      </w:r>
      <w:proofErr w:type="spellStart"/>
      <w:r w:rsidRPr="00CF4A08">
        <w:rPr>
          <w:sz w:val="24"/>
        </w:rPr>
        <w:t>kebijakan</w:t>
      </w:r>
      <w:proofErr w:type="spellEnd"/>
      <w:r w:rsidRPr="00CF4A08">
        <w:rPr>
          <w:sz w:val="24"/>
        </w:rPr>
        <w:t xml:space="preserve"> </w:t>
      </w:r>
      <w:proofErr w:type="spellStart"/>
      <w:r w:rsidRPr="00CF4A08">
        <w:rPr>
          <w:sz w:val="24"/>
        </w:rPr>
        <w:t>pencegahan</w:t>
      </w:r>
      <w:proofErr w:type="spellEnd"/>
      <w:r w:rsidRPr="00CF4A08">
        <w:rPr>
          <w:sz w:val="24"/>
        </w:rPr>
        <w:t xml:space="preserve"> </w:t>
      </w:r>
      <w:r w:rsidRPr="00CF4A08">
        <w:rPr>
          <w:i/>
          <w:sz w:val="24"/>
        </w:rPr>
        <w:t>bullying</w:t>
      </w:r>
      <w:r w:rsidRPr="00CF4A08">
        <w:rPr>
          <w:sz w:val="24"/>
        </w:rPr>
        <w:t xml:space="preserve"> di Surabaya </w:t>
      </w:r>
      <w:proofErr w:type="spellStart"/>
      <w:r w:rsidRPr="00CF4A08">
        <w:rPr>
          <w:sz w:val="24"/>
        </w:rPr>
        <w:t>harus</w:t>
      </w:r>
      <w:proofErr w:type="spellEnd"/>
      <w:r w:rsidRPr="00CF4A08">
        <w:rPr>
          <w:sz w:val="24"/>
        </w:rPr>
        <w:t xml:space="preserve"> </w:t>
      </w:r>
      <w:proofErr w:type="spellStart"/>
      <w:r w:rsidRPr="00CF4A08">
        <w:rPr>
          <w:sz w:val="24"/>
        </w:rPr>
        <w:t>diarahkan</w:t>
      </w:r>
      <w:proofErr w:type="spellEnd"/>
      <w:r w:rsidRPr="00CF4A08">
        <w:rPr>
          <w:sz w:val="24"/>
        </w:rPr>
        <w:t xml:space="preserve"> </w:t>
      </w:r>
      <w:proofErr w:type="spellStart"/>
      <w:r w:rsidRPr="00CF4A08">
        <w:rPr>
          <w:sz w:val="24"/>
        </w:rPr>
        <w:t>pada</w:t>
      </w:r>
      <w:proofErr w:type="spellEnd"/>
      <w:r w:rsidRPr="00CF4A08">
        <w:rPr>
          <w:sz w:val="24"/>
        </w:rPr>
        <w:t xml:space="preserve"> </w:t>
      </w:r>
      <w:proofErr w:type="spellStart"/>
      <w:r w:rsidRPr="00CF4A08">
        <w:rPr>
          <w:rStyle w:val="Strong"/>
          <w:b w:val="0"/>
          <w:sz w:val="24"/>
        </w:rPr>
        <w:t>perluasan</w:t>
      </w:r>
      <w:proofErr w:type="spellEnd"/>
      <w:r w:rsidRPr="00CF4A08">
        <w:rPr>
          <w:rStyle w:val="Strong"/>
          <w:b w:val="0"/>
          <w:sz w:val="24"/>
        </w:rPr>
        <w:t xml:space="preserve"> </w:t>
      </w:r>
      <w:proofErr w:type="spellStart"/>
      <w:r w:rsidRPr="00CF4A08">
        <w:rPr>
          <w:rStyle w:val="Strong"/>
          <w:b w:val="0"/>
          <w:sz w:val="24"/>
        </w:rPr>
        <w:t>jangkauan</w:t>
      </w:r>
      <w:proofErr w:type="spellEnd"/>
      <w:r w:rsidRPr="00CF4A08">
        <w:rPr>
          <w:rStyle w:val="Strong"/>
          <w:b w:val="0"/>
          <w:sz w:val="24"/>
        </w:rPr>
        <w:t xml:space="preserve">, </w:t>
      </w:r>
      <w:proofErr w:type="spellStart"/>
      <w:r w:rsidRPr="00CF4A08">
        <w:rPr>
          <w:rStyle w:val="Strong"/>
          <w:b w:val="0"/>
          <w:sz w:val="24"/>
        </w:rPr>
        <w:t>peningkatan</w:t>
      </w:r>
      <w:proofErr w:type="spellEnd"/>
      <w:r w:rsidRPr="00CF4A08">
        <w:rPr>
          <w:rStyle w:val="Strong"/>
          <w:b w:val="0"/>
          <w:sz w:val="24"/>
        </w:rPr>
        <w:t xml:space="preserve"> </w:t>
      </w:r>
      <w:proofErr w:type="spellStart"/>
      <w:r w:rsidRPr="00CF4A08">
        <w:rPr>
          <w:rStyle w:val="Strong"/>
          <w:b w:val="0"/>
          <w:sz w:val="24"/>
        </w:rPr>
        <w:t>kualitas</w:t>
      </w:r>
      <w:proofErr w:type="spellEnd"/>
      <w:r w:rsidRPr="00CF4A08">
        <w:rPr>
          <w:rStyle w:val="Strong"/>
          <w:b w:val="0"/>
          <w:sz w:val="24"/>
        </w:rPr>
        <w:t xml:space="preserve"> </w:t>
      </w:r>
      <w:proofErr w:type="spellStart"/>
      <w:r w:rsidRPr="00CF4A08">
        <w:rPr>
          <w:rStyle w:val="Strong"/>
          <w:b w:val="0"/>
          <w:sz w:val="24"/>
        </w:rPr>
        <w:t>pelaksanaan</w:t>
      </w:r>
      <w:proofErr w:type="spellEnd"/>
      <w:r w:rsidRPr="00CF4A08">
        <w:rPr>
          <w:rStyle w:val="Strong"/>
          <w:b w:val="0"/>
          <w:sz w:val="24"/>
        </w:rPr>
        <w:t xml:space="preserve">, </w:t>
      </w:r>
      <w:proofErr w:type="spellStart"/>
      <w:r w:rsidRPr="00CF4A08">
        <w:rPr>
          <w:rStyle w:val="Strong"/>
          <w:b w:val="0"/>
          <w:sz w:val="24"/>
        </w:rPr>
        <w:t>dan</w:t>
      </w:r>
      <w:proofErr w:type="spellEnd"/>
      <w:r w:rsidRPr="00CF4A08">
        <w:rPr>
          <w:rStyle w:val="Strong"/>
          <w:b w:val="0"/>
          <w:sz w:val="24"/>
        </w:rPr>
        <w:t xml:space="preserve"> </w:t>
      </w:r>
      <w:proofErr w:type="spellStart"/>
      <w:r w:rsidRPr="00CF4A08">
        <w:rPr>
          <w:rStyle w:val="Strong"/>
          <w:b w:val="0"/>
          <w:sz w:val="24"/>
        </w:rPr>
        <w:t>penguatan</w:t>
      </w:r>
      <w:proofErr w:type="spellEnd"/>
      <w:r w:rsidRPr="00CF4A08">
        <w:rPr>
          <w:rStyle w:val="Strong"/>
          <w:b w:val="0"/>
          <w:sz w:val="24"/>
        </w:rPr>
        <w:t xml:space="preserve"> </w:t>
      </w:r>
      <w:proofErr w:type="spellStart"/>
      <w:r w:rsidRPr="00CF4A08">
        <w:rPr>
          <w:rStyle w:val="Strong"/>
          <w:b w:val="0"/>
          <w:sz w:val="24"/>
        </w:rPr>
        <w:t>sinergi</w:t>
      </w:r>
      <w:proofErr w:type="spellEnd"/>
      <w:r w:rsidRPr="00CF4A08">
        <w:rPr>
          <w:rStyle w:val="Strong"/>
          <w:b w:val="0"/>
          <w:sz w:val="24"/>
        </w:rPr>
        <w:t xml:space="preserve"> </w:t>
      </w:r>
      <w:proofErr w:type="spellStart"/>
      <w:r w:rsidRPr="00CF4A08">
        <w:rPr>
          <w:rStyle w:val="Strong"/>
          <w:b w:val="0"/>
          <w:sz w:val="24"/>
        </w:rPr>
        <w:t>lintas</w:t>
      </w:r>
      <w:proofErr w:type="spellEnd"/>
      <w:r w:rsidRPr="00CF4A08">
        <w:rPr>
          <w:rStyle w:val="Strong"/>
          <w:b w:val="0"/>
          <w:sz w:val="24"/>
        </w:rPr>
        <w:t xml:space="preserve"> </w:t>
      </w:r>
      <w:proofErr w:type="spellStart"/>
      <w:r w:rsidRPr="00CF4A08">
        <w:rPr>
          <w:rStyle w:val="Strong"/>
          <w:b w:val="0"/>
          <w:sz w:val="24"/>
        </w:rPr>
        <w:t>sektor</w:t>
      </w:r>
      <w:proofErr w:type="spellEnd"/>
      <w:r w:rsidRPr="00CF4A08">
        <w:rPr>
          <w:b/>
          <w:sz w:val="24"/>
        </w:rPr>
        <w:t>.</w:t>
      </w:r>
      <w:r w:rsidRPr="00CF4A08">
        <w:rPr>
          <w:sz w:val="24"/>
        </w:rPr>
        <w:t xml:space="preserve"> </w:t>
      </w:r>
      <w:proofErr w:type="spellStart"/>
      <w:r w:rsidRPr="00CF4A08">
        <w:rPr>
          <w:sz w:val="24"/>
        </w:rPr>
        <w:t>Masing-masing</w:t>
      </w:r>
      <w:proofErr w:type="spellEnd"/>
      <w:r w:rsidRPr="00CF4A08">
        <w:rPr>
          <w:sz w:val="24"/>
        </w:rPr>
        <w:t xml:space="preserve"> </w:t>
      </w:r>
      <w:proofErr w:type="spellStart"/>
      <w:r w:rsidRPr="00CF4A08">
        <w:rPr>
          <w:sz w:val="24"/>
        </w:rPr>
        <w:t>instrumen</w:t>
      </w:r>
      <w:proofErr w:type="spellEnd"/>
      <w:r w:rsidRPr="00CF4A08">
        <w:rPr>
          <w:sz w:val="24"/>
        </w:rPr>
        <w:t xml:space="preserve"> </w:t>
      </w:r>
      <w:proofErr w:type="spellStart"/>
      <w:r w:rsidRPr="00CF4A08">
        <w:rPr>
          <w:sz w:val="24"/>
        </w:rPr>
        <w:t>memiliki</w:t>
      </w:r>
      <w:proofErr w:type="spellEnd"/>
      <w:r w:rsidRPr="00CF4A08">
        <w:rPr>
          <w:sz w:val="24"/>
        </w:rPr>
        <w:t xml:space="preserve"> </w:t>
      </w:r>
      <w:proofErr w:type="spellStart"/>
      <w:r w:rsidRPr="00CF4A08">
        <w:rPr>
          <w:sz w:val="24"/>
        </w:rPr>
        <w:t>kekuatan</w:t>
      </w:r>
      <w:proofErr w:type="spellEnd"/>
      <w:r w:rsidRPr="00CF4A08">
        <w:rPr>
          <w:sz w:val="24"/>
        </w:rPr>
        <w:t xml:space="preserve"> </w:t>
      </w:r>
      <w:proofErr w:type="spellStart"/>
      <w:r w:rsidRPr="00CF4A08">
        <w:rPr>
          <w:sz w:val="24"/>
        </w:rPr>
        <w:t>tersendiri</w:t>
      </w:r>
      <w:proofErr w:type="spellEnd"/>
      <w:r w:rsidRPr="00CF4A08">
        <w:rPr>
          <w:sz w:val="24"/>
        </w:rPr>
        <w:t xml:space="preserve">, </w:t>
      </w:r>
      <w:proofErr w:type="spellStart"/>
      <w:r w:rsidRPr="00CF4A08">
        <w:rPr>
          <w:sz w:val="24"/>
        </w:rPr>
        <w:t>namun</w:t>
      </w:r>
      <w:proofErr w:type="spellEnd"/>
      <w:r w:rsidRPr="00CF4A08">
        <w:rPr>
          <w:sz w:val="24"/>
        </w:rPr>
        <w:t xml:space="preserve"> </w:t>
      </w:r>
      <w:proofErr w:type="spellStart"/>
      <w:proofErr w:type="gramStart"/>
      <w:r w:rsidRPr="00CF4A08">
        <w:rPr>
          <w:sz w:val="24"/>
        </w:rPr>
        <w:t>akan</w:t>
      </w:r>
      <w:proofErr w:type="spellEnd"/>
      <w:proofErr w:type="gramEnd"/>
      <w:r w:rsidRPr="00CF4A08">
        <w:rPr>
          <w:sz w:val="24"/>
        </w:rPr>
        <w:t xml:space="preserve"> </w:t>
      </w:r>
      <w:proofErr w:type="spellStart"/>
      <w:r w:rsidRPr="00CF4A08">
        <w:rPr>
          <w:sz w:val="24"/>
        </w:rPr>
        <w:t>lebih</w:t>
      </w:r>
      <w:proofErr w:type="spellEnd"/>
      <w:r w:rsidRPr="00CF4A08">
        <w:rPr>
          <w:sz w:val="24"/>
        </w:rPr>
        <w:t xml:space="preserve"> optimal </w:t>
      </w:r>
      <w:proofErr w:type="spellStart"/>
      <w:r w:rsidRPr="00CF4A08">
        <w:rPr>
          <w:sz w:val="24"/>
        </w:rPr>
        <w:t>jika</w:t>
      </w:r>
      <w:proofErr w:type="spellEnd"/>
      <w:r w:rsidRPr="00CF4A08">
        <w:rPr>
          <w:sz w:val="24"/>
        </w:rPr>
        <w:t xml:space="preserve"> </w:t>
      </w:r>
      <w:proofErr w:type="spellStart"/>
      <w:r w:rsidRPr="00CF4A08">
        <w:rPr>
          <w:sz w:val="24"/>
        </w:rPr>
        <w:t>didukung</w:t>
      </w:r>
      <w:proofErr w:type="spellEnd"/>
      <w:r w:rsidRPr="00CF4A08">
        <w:rPr>
          <w:sz w:val="24"/>
        </w:rPr>
        <w:t xml:space="preserve"> </w:t>
      </w:r>
      <w:proofErr w:type="spellStart"/>
      <w:r w:rsidRPr="00CF4A08">
        <w:rPr>
          <w:sz w:val="24"/>
        </w:rPr>
        <w:t>oleh</w:t>
      </w:r>
      <w:proofErr w:type="spellEnd"/>
      <w:r w:rsidRPr="00CF4A08">
        <w:rPr>
          <w:sz w:val="24"/>
        </w:rPr>
        <w:t xml:space="preserve"> </w:t>
      </w:r>
      <w:proofErr w:type="spellStart"/>
      <w:r w:rsidRPr="00CF4A08">
        <w:rPr>
          <w:rStyle w:val="Strong"/>
          <w:b w:val="0"/>
          <w:sz w:val="24"/>
        </w:rPr>
        <w:t>evaluasi</w:t>
      </w:r>
      <w:proofErr w:type="spellEnd"/>
      <w:r w:rsidRPr="00CF4A08">
        <w:rPr>
          <w:rStyle w:val="Strong"/>
          <w:b w:val="0"/>
          <w:sz w:val="24"/>
        </w:rPr>
        <w:t xml:space="preserve"> </w:t>
      </w:r>
      <w:proofErr w:type="spellStart"/>
      <w:r w:rsidRPr="00CF4A08">
        <w:rPr>
          <w:rStyle w:val="Strong"/>
          <w:b w:val="0"/>
          <w:sz w:val="24"/>
        </w:rPr>
        <w:t>berkala</w:t>
      </w:r>
      <w:proofErr w:type="spellEnd"/>
      <w:r w:rsidRPr="00CF4A08">
        <w:rPr>
          <w:rStyle w:val="Strong"/>
          <w:b w:val="0"/>
          <w:sz w:val="24"/>
        </w:rPr>
        <w:t xml:space="preserve">, </w:t>
      </w:r>
      <w:proofErr w:type="spellStart"/>
      <w:r w:rsidRPr="00CF4A08">
        <w:rPr>
          <w:rStyle w:val="Strong"/>
          <w:b w:val="0"/>
          <w:sz w:val="24"/>
        </w:rPr>
        <w:t>inovasi</w:t>
      </w:r>
      <w:proofErr w:type="spellEnd"/>
      <w:r w:rsidRPr="00CF4A08">
        <w:rPr>
          <w:rStyle w:val="Strong"/>
          <w:b w:val="0"/>
          <w:sz w:val="24"/>
        </w:rPr>
        <w:t xml:space="preserve">, </w:t>
      </w:r>
      <w:proofErr w:type="spellStart"/>
      <w:r w:rsidRPr="00CF4A08">
        <w:rPr>
          <w:rStyle w:val="Strong"/>
          <w:b w:val="0"/>
          <w:sz w:val="24"/>
        </w:rPr>
        <w:t>dan</w:t>
      </w:r>
      <w:proofErr w:type="spellEnd"/>
      <w:r w:rsidRPr="00CF4A08">
        <w:rPr>
          <w:rStyle w:val="Strong"/>
          <w:b w:val="0"/>
          <w:sz w:val="24"/>
        </w:rPr>
        <w:t xml:space="preserve"> </w:t>
      </w:r>
      <w:proofErr w:type="spellStart"/>
      <w:r w:rsidRPr="00CF4A08">
        <w:rPr>
          <w:rStyle w:val="Strong"/>
          <w:b w:val="0"/>
          <w:sz w:val="24"/>
        </w:rPr>
        <w:t>keberlanjutan</w:t>
      </w:r>
      <w:proofErr w:type="spellEnd"/>
      <w:r w:rsidRPr="00CF4A08">
        <w:rPr>
          <w:rStyle w:val="Strong"/>
          <w:b w:val="0"/>
          <w:sz w:val="24"/>
        </w:rPr>
        <w:t xml:space="preserve"> </w:t>
      </w:r>
      <w:proofErr w:type="spellStart"/>
      <w:r w:rsidRPr="00CF4A08">
        <w:rPr>
          <w:rStyle w:val="Strong"/>
          <w:b w:val="0"/>
          <w:sz w:val="24"/>
        </w:rPr>
        <w:t>kebijakan</w:t>
      </w:r>
      <w:proofErr w:type="spellEnd"/>
      <w:r w:rsidRPr="00CF4A08">
        <w:rPr>
          <w:b/>
          <w:sz w:val="24"/>
        </w:rPr>
        <w:t>.</w:t>
      </w:r>
      <w:r w:rsidRPr="00CF4A08">
        <w:rPr>
          <w:sz w:val="24"/>
        </w:rPr>
        <w:t xml:space="preserve"> </w:t>
      </w:r>
      <w:proofErr w:type="spellStart"/>
      <w:r w:rsidRPr="00CF4A08">
        <w:rPr>
          <w:sz w:val="24"/>
        </w:rPr>
        <w:t>Dengan</w:t>
      </w:r>
      <w:proofErr w:type="spellEnd"/>
      <w:r w:rsidRPr="00CF4A08">
        <w:rPr>
          <w:sz w:val="24"/>
        </w:rPr>
        <w:t xml:space="preserve"> </w:t>
      </w:r>
      <w:proofErr w:type="spellStart"/>
      <w:r w:rsidRPr="00CF4A08">
        <w:rPr>
          <w:sz w:val="24"/>
        </w:rPr>
        <w:t>penguatan</w:t>
      </w:r>
      <w:proofErr w:type="spellEnd"/>
      <w:r w:rsidRPr="00CF4A08">
        <w:rPr>
          <w:sz w:val="24"/>
        </w:rPr>
        <w:t xml:space="preserve"> </w:t>
      </w:r>
      <w:proofErr w:type="spellStart"/>
      <w:r w:rsidRPr="00CF4A08">
        <w:rPr>
          <w:sz w:val="24"/>
        </w:rPr>
        <w:t>tersebut</w:t>
      </w:r>
      <w:proofErr w:type="spellEnd"/>
      <w:r w:rsidRPr="00CF4A08">
        <w:rPr>
          <w:sz w:val="24"/>
        </w:rPr>
        <w:t xml:space="preserve">, Surabaya </w:t>
      </w:r>
      <w:proofErr w:type="spellStart"/>
      <w:r w:rsidRPr="00CF4A08">
        <w:rPr>
          <w:sz w:val="24"/>
        </w:rPr>
        <w:t>tidak</w:t>
      </w:r>
      <w:proofErr w:type="spellEnd"/>
      <w:r w:rsidRPr="00CF4A08">
        <w:rPr>
          <w:sz w:val="24"/>
        </w:rPr>
        <w:t xml:space="preserve"> </w:t>
      </w:r>
      <w:proofErr w:type="spellStart"/>
      <w:r w:rsidRPr="00CF4A08">
        <w:rPr>
          <w:sz w:val="24"/>
        </w:rPr>
        <w:t>hanya</w:t>
      </w:r>
      <w:proofErr w:type="spellEnd"/>
      <w:r w:rsidRPr="00CF4A08">
        <w:rPr>
          <w:sz w:val="24"/>
        </w:rPr>
        <w:t xml:space="preserve"> </w:t>
      </w:r>
      <w:proofErr w:type="spellStart"/>
      <w:r w:rsidRPr="00CF4A08">
        <w:rPr>
          <w:sz w:val="24"/>
        </w:rPr>
        <w:t>dapat</w:t>
      </w:r>
      <w:proofErr w:type="spellEnd"/>
      <w:r w:rsidRPr="00CF4A08">
        <w:rPr>
          <w:sz w:val="24"/>
        </w:rPr>
        <w:t xml:space="preserve"> </w:t>
      </w:r>
      <w:proofErr w:type="spellStart"/>
      <w:r w:rsidRPr="00CF4A08">
        <w:rPr>
          <w:sz w:val="24"/>
        </w:rPr>
        <w:t>mempertahankan</w:t>
      </w:r>
      <w:proofErr w:type="spellEnd"/>
      <w:r w:rsidRPr="00CF4A08">
        <w:rPr>
          <w:sz w:val="24"/>
        </w:rPr>
        <w:t xml:space="preserve"> </w:t>
      </w:r>
      <w:proofErr w:type="spellStart"/>
      <w:r w:rsidRPr="00CF4A08">
        <w:rPr>
          <w:sz w:val="24"/>
        </w:rPr>
        <w:t>predikat</w:t>
      </w:r>
      <w:proofErr w:type="spellEnd"/>
      <w:r w:rsidRPr="00CF4A08">
        <w:rPr>
          <w:sz w:val="24"/>
        </w:rPr>
        <w:t xml:space="preserve"> </w:t>
      </w:r>
      <w:proofErr w:type="spellStart"/>
      <w:proofErr w:type="gramStart"/>
      <w:r w:rsidRPr="00CF4A08">
        <w:rPr>
          <w:sz w:val="24"/>
        </w:rPr>
        <w:t>kota</w:t>
      </w:r>
      <w:proofErr w:type="spellEnd"/>
      <w:proofErr w:type="gramEnd"/>
      <w:r w:rsidRPr="00CF4A08">
        <w:rPr>
          <w:sz w:val="24"/>
        </w:rPr>
        <w:t xml:space="preserve"> </w:t>
      </w:r>
      <w:proofErr w:type="spellStart"/>
      <w:r w:rsidRPr="00CF4A08">
        <w:rPr>
          <w:sz w:val="24"/>
        </w:rPr>
        <w:t>ramah</w:t>
      </w:r>
      <w:proofErr w:type="spellEnd"/>
      <w:r w:rsidRPr="00CF4A08">
        <w:rPr>
          <w:sz w:val="24"/>
        </w:rPr>
        <w:t xml:space="preserve"> </w:t>
      </w:r>
      <w:proofErr w:type="spellStart"/>
      <w:r w:rsidRPr="00CF4A08">
        <w:rPr>
          <w:sz w:val="24"/>
        </w:rPr>
        <w:t>anak</w:t>
      </w:r>
      <w:proofErr w:type="spellEnd"/>
      <w:r w:rsidRPr="00CF4A08">
        <w:rPr>
          <w:sz w:val="24"/>
        </w:rPr>
        <w:t xml:space="preserve">, </w:t>
      </w:r>
      <w:proofErr w:type="spellStart"/>
      <w:r w:rsidRPr="00CF4A08">
        <w:rPr>
          <w:sz w:val="24"/>
        </w:rPr>
        <w:t>tetapi</w:t>
      </w:r>
      <w:proofErr w:type="spellEnd"/>
      <w:r w:rsidRPr="00CF4A08">
        <w:rPr>
          <w:sz w:val="24"/>
        </w:rPr>
        <w:t xml:space="preserve"> juga </w:t>
      </w:r>
      <w:proofErr w:type="spellStart"/>
      <w:r w:rsidRPr="00CF4A08">
        <w:rPr>
          <w:sz w:val="24"/>
        </w:rPr>
        <w:t>menjadi</w:t>
      </w:r>
      <w:proofErr w:type="spellEnd"/>
      <w:r w:rsidRPr="00CF4A08">
        <w:rPr>
          <w:sz w:val="24"/>
        </w:rPr>
        <w:t xml:space="preserve"> model </w:t>
      </w:r>
      <w:proofErr w:type="spellStart"/>
      <w:r w:rsidRPr="00CF4A08">
        <w:rPr>
          <w:sz w:val="24"/>
        </w:rPr>
        <w:t>nasional</w:t>
      </w:r>
      <w:proofErr w:type="spellEnd"/>
      <w:r w:rsidRPr="00CF4A08">
        <w:rPr>
          <w:sz w:val="24"/>
        </w:rPr>
        <w:t xml:space="preserve"> </w:t>
      </w:r>
      <w:proofErr w:type="spellStart"/>
      <w:r w:rsidRPr="00CF4A08">
        <w:rPr>
          <w:sz w:val="24"/>
        </w:rPr>
        <w:t>dalam</w:t>
      </w:r>
      <w:proofErr w:type="spellEnd"/>
      <w:r w:rsidRPr="00CF4A08">
        <w:rPr>
          <w:sz w:val="24"/>
        </w:rPr>
        <w:t xml:space="preserve"> </w:t>
      </w:r>
      <w:proofErr w:type="spellStart"/>
      <w:r w:rsidRPr="00CF4A08">
        <w:rPr>
          <w:sz w:val="24"/>
        </w:rPr>
        <w:t>penanganan</w:t>
      </w:r>
      <w:proofErr w:type="spellEnd"/>
      <w:r w:rsidRPr="00CF4A08">
        <w:rPr>
          <w:sz w:val="24"/>
        </w:rPr>
        <w:t xml:space="preserve"> </w:t>
      </w:r>
      <w:r w:rsidRPr="00CF4A08">
        <w:rPr>
          <w:i/>
          <w:sz w:val="24"/>
        </w:rPr>
        <w:t>bullying</w:t>
      </w:r>
      <w:r w:rsidRPr="00CF4A08">
        <w:rPr>
          <w:sz w:val="24"/>
        </w:rPr>
        <w:t xml:space="preserve"> di </w:t>
      </w:r>
      <w:proofErr w:type="spellStart"/>
      <w:r w:rsidRPr="00CF4A08">
        <w:rPr>
          <w:sz w:val="24"/>
        </w:rPr>
        <w:t>lingkungan</w:t>
      </w:r>
      <w:proofErr w:type="spellEnd"/>
      <w:r w:rsidRPr="00CF4A08">
        <w:rPr>
          <w:sz w:val="24"/>
        </w:rPr>
        <w:t xml:space="preserve"> </w:t>
      </w:r>
      <w:proofErr w:type="spellStart"/>
      <w:r w:rsidRPr="00CF4A08">
        <w:rPr>
          <w:sz w:val="24"/>
        </w:rPr>
        <w:t>sekolah</w:t>
      </w:r>
      <w:proofErr w:type="spellEnd"/>
      <w:r w:rsidRPr="00CF4A08">
        <w:rPr>
          <w:sz w:val="24"/>
        </w:rPr>
        <w:t>.</w:t>
      </w:r>
    </w:p>
    <w:p w14:paraId="15C3242C" w14:textId="77777777" w:rsidR="00CF4A08" w:rsidRPr="00CF4A08" w:rsidRDefault="00CF4A08" w:rsidP="000923CA">
      <w:pPr>
        <w:pStyle w:val="NoSpacing"/>
        <w:spacing w:line="360" w:lineRule="auto"/>
        <w:ind w:firstLine="426"/>
        <w:rPr>
          <w:sz w:val="24"/>
          <w:szCs w:val="22"/>
        </w:rPr>
      </w:pPr>
    </w:p>
    <w:p w14:paraId="5D003880" w14:textId="27F9CF5B" w:rsidR="0039047B" w:rsidRPr="00CF4A08" w:rsidRDefault="00390012" w:rsidP="000923CA">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 xml:space="preserve">KESIMPULAN </w:t>
      </w:r>
    </w:p>
    <w:p w14:paraId="7B9C02DE" w14:textId="77777777" w:rsidR="00CF4A08" w:rsidRPr="00CF4A08" w:rsidRDefault="00CF4A08" w:rsidP="000923CA">
      <w:pPr>
        <w:spacing w:after="0" w:line="360" w:lineRule="auto"/>
        <w:ind w:firstLine="426"/>
        <w:jc w:val="both"/>
        <w:rPr>
          <w:rFonts w:ascii="Times New Roman" w:hAnsi="Times New Roman" w:cs="Times New Roman"/>
          <w:sz w:val="24"/>
        </w:rPr>
      </w:pPr>
      <w:r w:rsidRPr="00CF4A08">
        <w:rPr>
          <w:rFonts w:ascii="Times New Roman" w:hAnsi="Times New Roman" w:cs="Times New Roman"/>
          <w:sz w:val="24"/>
        </w:rPr>
        <w:t xml:space="preserve">Berdasarkan hasil penelitian yang dilakukan bahwa penerapan instrumen yang sesuai Peraturan Menteri Negara Pemberdayaan Perempuan dan Perlindungan Anak Republik Indonesia Nomor 8 Tahun 2014 Tentang Kebijakan Sekolah Ramah Anak pada SMPN 61 Surabaya, SMP Islam Shafta, dan SMP Wijaya Putra telah terlaksana 6 indikator dalam menciptakan Sekolah Ramah Anak. Tetapi masih ada yang kurang. Dan dari 3 sekolah tersebut, yang paling lengkap menerapkan Sekolah Ramah Anak yaitu SMPN 61 Surabaya. Pada instrumen wajib menggunakan indikator peraturan yaitu memiliki sifat yang tidak dapat fleksibel. Dibuktikan dengan adanya, kebijakan sekolah ramah anak di 3 sekolah ini sudah sesuai dengan Peraturan Menteri Negara Pemberdayaan Perempuan dan Perlindungan Anak Republik Indonesia Nomor 8 Tahun 2014 Tentang Kebijakan Sekolah Ramah Anak. Pada SMPN 61 Surabaya, SMP Islam Shafta, SMP Wijaya Putra sudah dibentuknya TPPK sebagai </w:t>
      </w:r>
      <w:r w:rsidRPr="00CF4A08">
        <w:rPr>
          <w:rFonts w:ascii="Times New Roman" w:hAnsi="Times New Roman" w:cs="Times New Roman"/>
          <w:sz w:val="24"/>
        </w:rPr>
        <w:lastRenderedPageBreak/>
        <w:t>salah satu indikator Sekolah Ramah Anak. Selain itu, ada fasilitas juga yang lengkap sebagai penunjang Sekolah Ramah Anak. Baik fasilitas perpustakaan, toilet yang terpisah,dan ekstrakurikuler yang mendukung. Tetapi di SMP Wijaya Putra dalam mendukung Sekolah Ramah Anak kurang hanya di label saja. Selain peraturan, juga terdapat ketersediaan langsung yang merupakan melakukan penyediaan layanan publik melaui jalur birokrasi. seperti SOP penanganan masalah kekerasan di sekolah.</w:t>
      </w:r>
    </w:p>
    <w:p w14:paraId="2B26EDEB" w14:textId="77777777" w:rsidR="00CF4A08" w:rsidRPr="00CF4A08" w:rsidRDefault="00CF4A08" w:rsidP="000923CA">
      <w:pPr>
        <w:spacing w:after="0" w:line="360" w:lineRule="auto"/>
        <w:ind w:firstLine="426"/>
        <w:jc w:val="both"/>
        <w:rPr>
          <w:rFonts w:ascii="Times New Roman" w:hAnsi="Times New Roman" w:cs="Times New Roman"/>
          <w:sz w:val="24"/>
        </w:rPr>
      </w:pPr>
      <w:r w:rsidRPr="00CF4A08">
        <w:rPr>
          <w:rFonts w:ascii="Times New Roman" w:hAnsi="Times New Roman" w:cs="Times New Roman"/>
          <w:sz w:val="24"/>
        </w:rPr>
        <w:t xml:space="preserve">Selanjutnya pada instrumen sukarela masuk pada indikator keluarga dan masyarakat. Keluarga dan masyarakat untuk mempromosikan kebijakan melalui keluarga dan masyarakat bahwa hal itu tidak dikenakan biaya apapun, kecuali jika pemerintah memilih untuk memberikan hibah atau subsidi untuk upaya ini. Misalnya pada indikator ke 6 Sekolah Ramah Anak yaitu Partisipasi Orang Tua, Lembaga Masyarakat, Dunia Usaha, Pemangku Kepentingan Lainnya, dan Alumni. 3 sekolah selalu melibatkan orang tua siswa dalam pencegahan kekerasan dengan melakukan sosialisasi. Selain keluarga dan masyarakat, juga terdapat organisasi sukarela. Tetapi pada SMP Wijaya Putra, belum sering untuk didatangi sosialisasi dari suatu komunitas. Berbeda dengan SMP Islam Shafta, ada komunitas Safi Amiran yang secara rutin mengadakan sosialisasi di SMP Islam Shafta. </w:t>
      </w:r>
    </w:p>
    <w:p w14:paraId="0DC67762" w14:textId="77777777" w:rsidR="00CF4A08" w:rsidRDefault="00CF4A08" w:rsidP="000923CA">
      <w:pPr>
        <w:spacing w:after="0" w:line="360" w:lineRule="auto"/>
        <w:ind w:firstLine="426"/>
        <w:jc w:val="both"/>
        <w:rPr>
          <w:rFonts w:ascii="Times New Roman" w:hAnsi="Times New Roman" w:cs="Times New Roman"/>
          <w:sz w:val="24"/>
        </w:rPr>
      </w:pPr>
      <w:r w:rsidRPr="00CF4A08">
        <w:rPr>
          <w:rFonts w:ascii="Times New Roman" w:hAnsi="Times New Roman" w:cs="Times New Roman"/>
          <w:sz w:val="24"/>
        </w:rPr>
        <w:t>Dan yang terakhir yaitu instrumen campuran masuk pada indikator informasi dan anjuran, subsidi. Informasi dan anjuran merupakan menyediakan informasi kepada individu dan badan usaha dengan harapan dapat mengubah perilaku sesuai dengan yang diinginkan oleh pemerintah. Seperti indikator Sekolah Ramah Anak ada Pendidik dan Tenaga Kependidikan Terlatih Hak – Hak Anak. Yang dimana pihak sekolah masih diberi sosialisasi mengenai kekerasan anak dari DP3APPKB Kota Surabaya. Meskipun untuk pelatihan dari Dinas Pendidikan Kota Surabaya dala mengatasi traumatis pada anak masih kurang. Dan yang terakhir ada subsidi yaitu semua bentuk transfer keuangan kepada individu, organisasi, badan usaha dari pemerintah atau dari pihak ketiga di bawah arahan pemerintah. Jadi dalam menciptakan Sekolah Ramah Anak semua  dari 3 sekolah menggunakan dana BOS dan ada yang memakai dana dari yayasan sekolah masing – masing. Jadi disini Dinas Pendidikan Kota Surabaya dan DP3APPKB Kota Surabaya saling berkolaborasi dan mensupport semua sekolah untuk menciptakan Sekol</w:t>
      </w:r>
      <w:r>
        <w:rPr>
          <w:rFonts w:ascii="Times New Roman" w:hAnsi="Times New Roman" w:cs="Times New Roman"/>
          <w:sz w:val="24"/>
        </w:rPr>
        <w:t>ah Ramah Anak di Kota Surabaya.</w:t>
      </w:r>
    </w:p>
    <w:p w14:paraId="7A4F77E2" w14:textId="77777777" w:rsidR="00CF4A08" w:rsidRDefault="00CF4A08" w:rsidP="000923CA">
      <w:pPr>
        <w:spacing w:after="0" w:line="360" w:lineRule="auto"/>
        <w:rPr>
          <w:rFonts w:ascii="Times New Roman" w:eastAsia="Times New Roman" w:hAnsi="Times New Roman" w:cs="Times New Roman"/>
          <w:b/>
          <w:sz w:val="24"/>
          <w:szCs w:val="24"/>
        </w:rPr>
      </w:pPr>
    </w:p>
    <w:p w14:paraId="0D5B63B8" w14:textId="77777777" w:rsidR="007F2552" w:rsidRDefault="007F2552" w:rsidP="000923CA">
      <w:pPr>
        <w:spacing w:after="0" w:line="360" w:lineRule="auto"/>
        <w:rPr>
          <w:rFonts w:ascii="Times New Roman" w:eastAsia="Times New Roman" w:hAnsi="Times New Roman" w:cs="Times New Roman"/>
          <w:b/>
          <w:sz w:val="24"/>
          <w:szCs w:val="24"/>
        </w:rPr>
      </w:pPr>
    </w:p>
    <w:p w14:paraId="060D4E8F" w14:textId="77777777" w:rsidR="007F2552" w:rsidRDefault="007F2552" w:rsidP="000923CA">
      <w:pPr>
        <w:spacing w:after="0" w:line="360" w:lineRule="auto"/>
        <w:rPr>
          <w:rFonts w:ascii="Times New Roman" w:eastAsia="Times New Roman" w:hAnsi="Times New Roman" w:cs="Times New Roman"/>
          <w:b/>
          <w:sz w:val="24"/>
          <w:szCs w:val="24"/>
        </w:rPr>
      </w:pPr>
    </w:p>
    <w:p w14:paraId="478B66B7" w14:textId="77777777" w:rsidR="007F2552" w:rsidRDefault="007F2552" w:rsidP="000923CA">
      <w:pPr>
        <w:spacing w:after="0" w:line="360" w:lineRule="auto"/>
        <w:rPr>
          <w:rFonts w:ascii="Times New Roman" w:eastAsia="Times New Roman" w:hAnsi="Times New Roman" w:cs="Times New Roman"/>
          <w:b/>
          <w:sz w:val="24"/>
          <w:szCs w:val="24"/>
        </w:rPr>
      </w:pPr>
    </w:p>
    <w:p w14:paraId="630695F8" w14:textId="69F02CE6" w:rsidR="00CF4A08" w:rsidRDefault="00390012" w:rsidP="000923CA">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lastRenderedPageBreak/>
        <w:t>DAFTAR REFERENSI</w:t>
      </w:r>
      <w:bookmarkStart w:id="9" w:name="_heading=h.gjdgxs" w:colFirst="0" w:colLast="0"/>
      <w:bookmarkEnd w:id="9"/>
    </w:p>
    <w:p w14:paraId="78B26178"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Annisa</w:t>
      </w:r>
      <w:proofErr w:type="spellEnd"/>
      <w:r w:rsidRPr="000923CA">
        <w:rPr>
          <w:rFonts w:ascii="Times New Roman" w:eastAsia="Times New Roman" w:hAnsi="Times New Roman" w:cs="Times New Roman"/>
          <w:sz w:val="24"/>
          <w:szCs w:val="24"/>
          <w:lang w:val="en-US"/>
        </w:rPr>
        <w:t xml:space="preserve">, A., &amp; </w:t>
      </w:r>
      <w:proofErr w:type="spellStart"/>
      <w:r w:rsidRPr="000923CA">
        <w:rPr>
          <w:rFonts w:ascii="Times New Roman" w:eastAsia="Times New Roman" w:hAnsi="Times New Roman" w:cs="Times New Roman"/>
          <w:sz w:val="24"/>
          <w:szCs w:val="24"/>
          <w:lang w:val="en-US"/>
        </w:rPr>
        <w:t>Habiby</w:t>
      </w:r>
      <w:proofErr w:type="spellEnd"/>
      <w:r w:rsidRPr="000923CA">
        <w:rPr>
          <w:rFonts w:ascii="Times New Roman" w:eastAsia="Times New Roman" w:hAnsi="Times New Roman" w:cs="Times New Roman"/>
          <w:sz w:val="24"/>
          <w:szCs w:val="24"/>
          <w:lang w:val="en-US"/>
        </w:rPr>
        <w:t xml:space="preserve">, W. N. (2024). </w:t>
      </w:r>
      <w:proofErr w:type="spellStart"/>
      <w:r w:rsidRPr="000923CA">
        <w:rPr>
          <w:rFonts w:ascii="Times New Roman" w:eastAsia="Times New Roman" w:hAnsi="Times New Roman" w:cs="Times New Roman"/>
          <w:sz w:val="24"/>
          <w:szCs w:val="24"/>
          <w:lang w:val="en-US"/>
        </w:rPr>
        <w:t>Implementasi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nilai-nilai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dasar</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perdamaian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dalam</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upaya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pencegahan</w:t>
      </w:r>
      <w:proofErr w:type="spellEnd"/>
      <w:r w:rsidRPr="000923CA">
        <w:rPr>
          <w:rFonts w:ascii="Times New Roman" w:eastAsia="Times New Roman" w:hAnsi="Times New Roman" w:cs="Times New Roman"/>
          <w:sz w:val="24"/>
          <w:szCs w:val="24"/>
          <w:lang w:val="en-US"/>
        </w:rPr>
        <w:t xml:space="preserve"> bullying di </w:t>
      </w:r>
      <w:proofErr w:type="spellStart"/>
      <w:r w:rsidRPr="000923CA">
        <w:rPr>
          <w:rFonts w:ascii="Times New Roman" w:eastAsia="Times New Roman" w:hAnsi="Times New Roman" w:cs="Times New Roman"/>
          <w:sz w:val="24"/>
          <w:szCs w:val="24"/>
          <w:lang w:val="en-US"/>
        </w:rPr>
        <w:t>sekolah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ramah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 xml:space="preserve">Anterior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23</w:t>
      </w:r>
      <w:r w:rsidRPr="000923CA">
        <w:rPr>
          <w:rFonts w:ascii="Times New Roman" w:eastAsia="Times New Roman" w:hAnsi="Times New Roman" w:cs="Times New Roman"/>
          <w:sz w:val="24"/>
          <w:szCs w:val="24"/>
          <w:lang w:val="en-US"/>
        </w:rPr>
        <w:t xml:space="preserve">(2), 123–133. </w:t>
      </w:r>
      <w:hyperlink r:id="rId14" w:tgtFrame="_new" w:history="1">
        <w:r w:rsidRPr="000923CA">
          <w:rPr>
            <w:rStyle w:val="Hyperlink"/>
            <w:rFonts w:ascii="Times New Roman" w:eastAsia="Times New Roman" w:hAnsi="Times New Roman" w:cs="Times New Roman"/>
            <w:sz w:val="24"/>
            <w:szCs w:val="24"/>
            <w:lang w:val="en-US"/>
          </w:rPr>
          <w:t>https://doi.org/10.33084/anterior.v23i2.6799</w:t>
        </w:r>
      </w:hyperlink>
    </w:p>
    <w:p w14:paraId="6E524169"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Ayuni</w:t>
      </w:r>
      <w:proofErr w:type="spellEnd"/>
      <w:r w:rsidRPr="000923CA">
        <w:rPr>
          <w:rFonts w:ascii="Times New Roman" w:eastAsia="Times New Roman" w:hAnsi="Times New Roman" w:cs="Times New Roman"/>
          <w:sz w:val="24"/>
          <w:szCs w:val="24"/>
          <w:lang w:val="en-US"/>
        </w:rPr>
        <w:t xml:space="preserve">, D. (2021). </w:t>
      </w:r>
      <w:proofErr w:type="spellStart"/>
      <w:r w:rsidRPr="000923CA">
        <w:rPr>
          <w:rFonts w:ascii="Times New Roman" w:eastAsia="Times New Roman" w:hAnsi="Times New Roman" w:cs="Times New Roman"/>
          <w:sz w:val="24"/>
          <w:szCs w:val="24"/>
          <w:lang w:val="en-US"/>
        </w:rPr>
        <w:t>Pencegahan</w:t>
      </w:r>
      <w:proofErr w:type="spellEnd"/>
      <w:r w:rsidRPr="000923CA">
        <w:rPr>
          <w:rFonts w:ascii="Times New Roman" w:eastAsia="Times New Roman" w:hAnsi="Times New Roman" w:cs="Times New Roman"/>
          <w:sz w:val="24"/>
          <w:szCs w:val="24"/>
          <w:lang w:val="en-US"/>
        </w:rPr>
        <w:t xml:space="preserve"> bullying </w:t>
      </w:r>
      <w:proofErr w:type="spellStart"/>
      <w:r w:rsidRPr="000923CA">
        <w:rPr>
          <w:rFonts w:ascii="Times New Roman" w:eastAsia="Times New Roman" w:hAnsi="Times New Roman" w:cs="Times New Roman"/>
          <w:sz w:val="24"/>
          <w:szCs w:val="24"/>
          <w:lang w:val="en-US"/>
        </w:rPr>
        <w:t>dalam</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pendidikan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w:t>
      </w:r>
      <w:proofErr w:type="spellStart"/>
      <w:proofErr w:type="gramStart"/>
      <w:r w:rsidRPr="000923CA">
        <w:rPr>
          <w:rFonts w:ascii="Times New Roman" w:eastAsia="Times New Roman" w:hAnsi="Times New Roman" w:cs="Times New Roman"/>
          <w:sz w:val="24"/>
          <w:szCs w:val="24"/>
          <w:lang w:val="en-US"/>
        </w:rPr>
        <w:t>usia</w:t>
      </w:r>
      <w:proofErr w:type="spellEnd"/>
      <w:proofErr w:type="gram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dini</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Journal of Education Research</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2</w:t>
      </w:r>
      <w:r w:rsidRPr="000923CA">
        <w:rPr>
          <w:rFonts w:ascii="Times New Roman" w:eastAsia="Times New Roman" w:hAnsi="Times New Roman" w:cs="Times New Roman"/>
          <w:sz w:val="24"/>
          <w:szCs w:val="24"/>
          <w:lang w:val="en-US"/>
        </w:rPr>
        <w:t>(3), 93–100.</w:t>
      </w:r>
    </w:p>
    <w:p w14:paraId="64A44D0F"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Desty</w:t>
      </w:r>
      <w:proofErr w:type="spellEnd"/>
      <w:r w:rsidRPr="000923CA">
        <w:rPr>
          <w:rFonts w:ascii="Times New Roman" w:eastAsia="Times New Roman" w:hAnsi="Times New Roman" w:cs="Times New Roman"/>
          <w:sz w:val="24"/>
          <w:szCs w:val="24"/>
          <w:lang w:val="en-US"/>
        </w:rPr>
        <w:t xml:space="preserve">, H. A., </w:t>
      </w:r>
      <w:proofErr w:type="spellStart"/>
      <w:r w:rsidRPr="000923CA">
        <w:rPr>
          <w:rFonts w:ascii="Times New Roman" w:eastAsia="Times New Roman" w:hAnsi="Times New Roman" w:cs="Times New Roman"/>
          <w:sz w:val="24"/>
          <w:szCs w:val="24"/>
          <w:lang w:val="en-US"/>
        </w:rPr>
        <w:t>Muljanah</w:t>
      </w:r>
      <w:proofErr w:type="spellEnd"/>
      <w:r w:rsidRPr="000923CA">
        <w:rPr>
          <w:rFonts w:ascii="Times New Roman" w:eastAsia="Times New Roman" w:hAnsi="Times New Roman" w:cs="Times New Roman"/>
          <w:sz w:val="24"/>
          <w:szCs w:val="24"/>
          <w:lang w:val="en-US"/>
        </w:rPr>
        <w:t xml:space="preserve">, E., &amp; </w:t>
      </w:r>
      <w:proofErr w:type="spellStart"/>
      <w:r w:rsidRPr="000923CA">
        <w:rPr>
          <w:rFonts w:ascii="Times New Roman" w:eastAsia="Times New Roman" w:hAnsi="Times New Roman" w:cs="Times New Roman"/>
          <w:sz w:val="24"/>
          <w:szCs w:val="24"/>
          <w:lang w:val="en-US"/>
        </w:rPr>
        <w:t>Windasari</w:t>
      </w:r>
      <w:proofErr w:type="spellEnd"/>
      <w:r w:rsidRPr="000923CA">
        <w:rPr>
          <w:rFonts w:ascii="Times New Roman" w:eastAsia="Times New Roman" w:hAnsi="Times New Roman" w:cs="Times New Roman"/>
          <w:sz w:val="24"/>
          <w:szCs w:val="24"/>
          <w:lang w:val="en-US"/>
        </w:rPr>
        <w:t xml:space="preserve">, W. (2024). </w:t>
      </w:r>
      <w:proofErr w:type="spellStart"/>
      <w:r w:rsidRPr="000923CA">
        <w:rPr>
          <w:rFonts w:ascii="Times New Roman" w:eastAsia="Times New Roman" w:hAnsi="Times New Roman" w:cs="Times New Roman"/>
          <w:sz w:val="24"/>
          <w:szCs w:val="24"/>
          <w:lang w:val="en-US"/>
        </w:rPr>
        <w:t>Peran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tenaga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pendidik</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dalam</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implementasi</w:t>
      </w:r>
      <w:proofErr w:type="spellEnd"/>
      <w:r w:rsidRPr="000923CA">
        <w:rPr>
          <w:rFonts w:ascii="Times New Roman" w:eastAsia="Times New Roman" w:hAnsi="Times New Roman" w:cs="Times New Roman"/>
          <w:sz w:val="24"/>
          <w:szCs w:val="24"/>
          <w:lang w:val="en-US"/>
        </w:rPr>
        <w:t xml:space="preserve"> program </w:t>
      </w:r>
      <w:proofErr w:type="spellStart"/>
      <w:r w:rsidRPr="000923CA">
        <w:rPr>
          <w:rFonts w:ascii="Times New Roman" w:eastAsia="Times New Roman" w:hAnsi="Times New Roman" w:cs="Times New Roman"/>
          <w:sz w:val="24"/>
          <w:szCs w:val="24"/>
          <w:lang w:val="en-US"/>
        </w:rPr>
        <w:t>sekolah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ramah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di SMP </w:t>
      </w:r>
      <w:proofErr w:type="spellStart"/>
      <w:r w:rsidRPr="000923CA">
        <w:rPr>
          <w:rFonts w:ascii="Times New Roman" w:eastAsia="Times New Roman" w:hAnsi="Times New Roman" w:cs="Times New Roman"/>
          <w:sz w:val="24"/>
          <w:szCs w:val="24"/>
          <w:lang w:val="en-US"/>
        </w:rPr>
        <w:t>Negeri</w:t>
      </w:r>
      <w:proofErr w:type="spellEnd"/>
      <w:r w:rsidRPr="000923CA">
        <w:rPr>
          <w:rFonts w:ascii="Times New Roman" w:eastAsia="Times New Roman" w:hAnsi="Times New Roman" w:cs="Times New Roman"/>
          <w:sz w:val="24"/>
          <w:szCs w:val="24"/>
          <w:lang w:val="en-US"/>
        </w:rPr>
        <w:t xml:space="preserve"> 33 Surabaya. </w:t>
      </w:r>
      <w:proofErr w:type="spellStart"/>
      <w:r w:rsidRPr="000923CA">
        <w:rPr>
          <w:rFonts w:ascii="Times New Roman" w:eastAsia="Times New Roman" w:hAnsi="Times New Roman" w:cs="Times New Roman"/>
          <w:i/>
          <w:iCs/>
          <w:sz w:val="24"/>
          <w:szCs w:val="24"/>
          <w:lang w:val="en-US"/>
        </w:rPr>
        <w:t>Pubmedia</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Penelitian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Tindakan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Kelas</w:t>
      </w:r>
      <w:proofErr w:type="spellEnd"/>
      <w:r w:rsidRPr="000923CA">
        <w:rPr>
          <w:rFonts w:ascii="Times New Roman" w:eastAsia="Times New Roman" w:hAnsi="Times New Roman" w:cs="Times New Roman"/>
          <w:i/>
          <w:iCs/>
          <w:sz w:val="24"/>
          <w:szCs w:val="24"/>
          <w:lang w:val="en-US"/>
        </w:rPr>
        <w:t xml:space="preserve"> Indonesia</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1</w:t>
      </w:r>
      <w:r w:rsidRPr="000923CA">
        <w:rPr>
          <w:rFonts w:ascii="Times New Roman" w:eastAsia="Times New Roman" w:hAnsi="Times New Roman" w:cs="Times New Roman"/>
          <w:sz w:val="24"/>
          <w:szCs w:val="24"/>
          <w:lang w:val="en-US"/>
        </w:rPr>
        <w:t xml:space="preserve">(3), 15. </w:t>
      </w:r>
      <w:hyperlink r:id="rId15" w:tgtFrame="_new" w:history="1">
        <w:r w:rsidRPr="000923CA">
          <w:rPr>
            <w:rStyle w:val="Hyperlink"/>
            <w:rFonts w:ascii="Times New Roman" w:eastAsia="Times New Roman" w:hAnsi="Times New Roman" w:cs="Times New Roman"/>
            <w:sz w:val="24"/>
            <w:szCs w:val="24"/>
            <w:lang w:val="en-US"/>
          </w:rPr>
          <w:t>https://doi.org/10.47134/ptk.v1i3.458</w:t>
        </w:r>
      </w:hyperlink>
    </w:p>
    <w:p w14:paraId="0E2D124B"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Dhini</w:t>
      </w:r>
      <w:proofErr w:type="spellEnd"/>
      <w:r w:rsidRPr="000923CA">
        <w:rPr>
          <w:rFonts w:ascii="Times New Roman" w:eastAsia="Times New Roman" w:hAnsi="Times New Roman" w:cs="Times New Roman"/>
          <w:sz w:val="24"/>
          <w:szCs w:val="24"/>
          <w:lang w:val="en-US"/>
        </w:rPr>
        <w:t xml:space="preserve">, T. M., &amp; </w:t>
      </w:r>
      <w:proofErr w:type="spellStart"/>
      <w:r w:rsidRPr="000923CA">
        <w:rPr>
          <w:rFonts w:ascii="Times New Roman" w:eastAsia="Times New Roman" w:hAnsi="Times New Roman" w:cs="Times New Roman"/>
          <w:sz w:val="24"/>
          <w:szCs w:val="24"/>
          <w:lang w:val="en-US"/>
        </w:rPr>
        <w:t>Bintari</w:t>
      </w:r>
      <w:proofErr w:type="spellEnd"/>
      <w:r w:rsidRPr="000923CA">
        <w:rPr>
          <w:rFonts w:ascii="Times New Roman" w:eastAsia="Times New Roman" w:hAnsi="Times New Roman" w:cs="Times New Roman"/>
          <w:sz w:val="24"/>
          <w:szCs w:val="24"/>
          <w:lang w:val="en-US"/>
        </w:rPr>
        <w:t xml:space="preserve">, A. (2023). </w:t>
      </w:r>
      <w:proofErr w:type="spellStart"/>
      <w:r w:rsidRPr="000923CA">
        <w:rPr>
          <w:rFonts w:ascii="Times New Roman" w:eastAsia="Times New Roman" w:hAnsi="Times New Roman" w:cs="Times New Roman"/>
          <w:sz w:val="24"/>
          <w:szCs w:val="24"/>
          <w:lang w:val="en-US"/>
        </w:rPr>
        <w:t>Perspektif</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commitment to process</w:t>
      </w:r>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pada</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collaborative governance</w:t>
      </w:r>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penanganan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kekerasan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terhadap</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di </w:t>
      </w:r>
      <w:proofErr w:type="spellStart"/>
      <w:r w:rsidRPr="000923CA">
        <w:rPr>
          <w:rFonts w:ascii="Times New Roman" w:eastAsia="Times New Roman" w:hAnsi="Times New Roman" w:cs="Times New Roman"/>
          <w:sz w:val="24"/>
          <w:szCs w:val="24"/>
          <w:lang w:val="en-US"/>
        </w:rPr>
        <w:t>lembaga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pendidikan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berbasis</w:t>
      </w:r>
      <w:proofErr w:type="spellEnd"/>
      <w:r w:rsidRPr="000923CA">
        <w:rPr>
          <w:rFonts w:ascii="Times New Roman" w:eastAsia="Times New Roman" w:hAnsi="Times New Roman" w:cs="Times New Roman"/>
          <w:sz w:val="24"/>
          <w:szCs w:val="24"/>
          <w:lang w:val="en-US"/>
        </w:rPr>
        <w:t xml:space="preserve"> agama Kota Bandung </w:t>
      </w:r>
      <w:proofErr w:type="spellStart"/>
      <w:r w:rsidRPr="000923CA">
        <w:rPr>
          <w:rFonts w:ascii="Times New Roman" w:eastAsia="Times New Roman" w:hAnsi="Times New Roman" w:cs="Times New Roman"/>
          <w:sz w:val="24"/>
          <w:szCs w:val="24"/>
          <w:lang w:val="en-US"/>
        </w:rPr>
        <w:t>tahun</w:t>
      </w:r>
      <w:proofErr w:type="spellEnd"/>
      <w:r w:rsidRPr="000923CA">
        <w:rPr>
          <w:rFonts w:ascii="Times New Roman" w:eastAsia="Times New Roman" w:hAnsi="Times New Roman" w:cs="Times New Roman"/>
          <w:sz w:val="24"/>
          <w:szCs w:val="24"/>
          <w:lang w:val="en-US"/>
        </w:rPr>
        <w:t xml:space="preserve"> 2021. </w:t>
      </w:r>
      <w:r w:rsidRPr="000923CA">
        <w:rPr>
          <w:rFonts w:ascii="Times New Roman" w:eastAsia="Times New Roman" w:hAnsi="Times New Roman" w:cs="Times New Roman"/>
          <w:i/>
          <w:iCs/>
          <w:sz w:val="24"/>
          <w:szCs w:val="24"/>
          <w:lang w:val="en-US"/>
        </w:rPr>
        <w:t xml:space="preserve">[Nama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Tidak</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Dicantumkan</w:t>
      </w:r>
      <w:proofErr w:type="spellEnd"/>
      <w:r w:rsidRPr="000923CA">
        <w:rPr>
          <w:rFonts w:ascii="Times New Roman" w:eastAsia="Times New Roman" w:hAnsi="Times New Roman" w:cs="Times New Roman"/>
          <w:i/>
          <w:iCs/>
          <w:sz w:val="24"/>
          <w:szCs w:val="24"/>
          <w:lang w:val="en-US"/>
        </w:rPr>
        <w:t>]</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8</w:t>
      </w:r>
      <w:r w:rsidRPr="000923CA">
        <w:rPr>
          <w:rFonts w:ascii="Times New Roman" w:eastAsia="Times New Roman" w:hAnsi="Times New Roman" w:cs="Times New Roman"/>
          <w:sz w:val="24"/>
          <w:szCs w:val="24"/>
          <w:lang w:val="en-US"/>
        </w:rPr>
        <w:t>(2).</w:t>
      </w:r>
    </w:p>
    <w:p w14:paraId="7223728D"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Gultom</w:t>
      </w:r>
      <w:proofErr w:type="spellEnd"/>
      <w:r w:rsidRPr="000923CA">
        <w:rPr>
          <w:rFonts w:ascii="Times New Roman" w:eastAsia="Times New Roman" w:hAnsi="Times New Roman" w:cs="Times New Roman"/>
          <w:sz w:val="24"/>
          <w:szCs w:val="24"/>
          <w:lang w:val="en-US"/>
        </w:rPr>
        <w:t xml:space="preserve">, R., &amp; </w:t>
      </w:r>
      <w:proofErr w:type="spellStart"/>
      <w:r w:rsidRPr="000923CA">
        <w:rPr>
          <w:rFonts w:ascii="Times New Roman" w:eastAsia="Times New Roman" w:hAnsi="Times New Roman" w:cs="Times New Roman"/>
          <w:sz w:val="24"/>
          <w:szCs w:val="24"/>
          <w:lang w:val="en-US"/>
        </w:rPr>
        <w:t>Muis</w:t>
      </w:r>
      <w:proofErr w:type="spellEnd"/>
      <w:r w:rsidRPr="000923CA">
        <w:rPr>
          <w:rFonts w:ascii="Times New Roman" w:eastAsia="Times New Roman" w:hAnsi="Times New Roman" w:cs="Times New Roman"/>
          <w:sz w:val="24"/>
          <w:szCs w:val="24"/>
          <w:lang w:val="en-US"/>
        </w:rPr>
        <w:t xml:space="preserve">, T. (2021). </w:t>
      </w:r>
      <w:proofErr w:type="spellStart"/>
      <w:r w:rsidRPr="000923CA">
        <w:rPr>
          <w:rFonts w:ascii="Times New Roman" w:eastAsia="Times New Roman" w:hAnsi="Times New Roman" w:cs="Times New Roman"/>
          <w:sz w:val="24"/>
          <w:szCs w:val="24"/>
          <w:lang w:val="en-US"/>
        </w:rPr>
        <w:t>Peran</w:t>
      </w:r>
      <w:proofErr w:type="spellEnd"/>
      <w:r w:rsidRPr="000923CA">
        <w:rPr>
          <w:rFonts w:ascii="Times New Roman" w:eastAsia="Times New Roman" w:hAnsi="Times New Roman" w:cs="Times New Roman"/>
          <w:sz w:val="24"/>
          <w:szCs w:val="24"/>
          <w:lang w:val="en-US"/>
        </w:rPr>
        <w:t xml:space="preserve"> guru </w:t>
      </w:r>
      <w:proofErr w:type="spellStart"/>
      <w:r w:rsidRPr="000923CA">
        <w:rPr>
          <w:rFonts w:ascii="Times New Roman" w:eastAsia="Times New Roman" w:hAnsi="Times New Roman" w:cs="Times New Roman"/>
          <w:sz w:val="24"/>
          <w:szCs w:val="24"/>
          <w:lang w:val="en-US"/>
        </w:rPr>
        <w:t>bimbingan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konseling</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dalam</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mencegah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perilaku</w:t>
      </w:r>
      <w:proofErr w:type="spellEnd"/>
      <w:r w:rsidRPr="000923CA">
        <w:rPr>
          <w:rFonts w:ascii="Times New Roman" w:eastAsia="Times New Roman" w:hAnsi="Times New Roman" w:cs="Times New Roman"/>
          <w:sz w:val="24"/>
          <w:szCs w:val="24"/>
          <w:lang w:val="en-US"/>
        </w:rPr>
        <w:t xml:space="preserve"> bullying </w:t>
      </w:r>
      <w:proofErr w:type="spellStart"/>
      <w:r w:rsidRPr="000923CA">
        <w:rPr>
          <w:rFonts w:ascii="Times New Roman" w:eastAsia="Times New Roman" w:hAnsi="Times New Roman" w:cs="Times New Roman"/>
          <w:sz w:val="24"/>
          <w:szCs w:val="24"/>
          <w:lang w:val="en-US"/>
        </w:rPr>
        <w:t>siswa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kelas</w:t>
      </w:r>
      <w:proofErr w:type="spellEnd"/>
      <w:r w:rsidRPr="000923CA">
        <w:rPr>
          <w:rFonts w:ascii="Times New Roman" w:eastAsia="Times New Roman" w:hAnsi="Times New Roman" w:cs="Times New Roman"/>
          <w:sz w:val="24"/>
          <w:szCs w:val="24"/>
          <w:lang w:val="en-US"/>
        </w:rPr>
        <w:t xml:space="preserve"> X IPS 2 di SMA Hang </w:t>
      </w:r>
      <w:proofErr w:type="spellStart"/>
      <w:r w:rsidRPr="000923CA">
        <w:rPr>
          <w:rFonts w:ascii="Times New Roman" w:eastAsia="Times New Roman" w:hAnsi="Times New Roman" w:cs="Times New Roman"/>
          <w:sz w:val="24"/>
          <w:szCs w:val="24"/>
          <w:lang w:val="en-US"/>
        </w:rPr>
        <w:t>Tuah</w:t>
      </w:r>
      <w:proofErr w:type="spellEnd"/>
      <w:r w:rsidRPr="000923CA">
        <w:rPr>
          <w:rFonts w:ascii="Times New Roman" w:eastAsia="Times New Roman" w:hAnsi="Times New Roman" w:cs="Times New Roman"/>
          <w:sz w:val="24"/>
          <w:szCs w:val="24"/>
          <w:lang w:val="en-US"/>
        </w:rPr>
        <w:t xml:space="preserve"> 4 Surabaya </w:t>
      </w:r>
      <w:proofErr w:type="spellStart"/>
      <w:r w:rsidRPr="000923CA">
        <w:rPr>
          <w:rFonts w:ascii="Times New Roman" w:eastAsia="Times New Roman" w:hAnsi="Times New Roman" w:cs="Times New Roman"/>
          <w:sz w:val="24"/>
          <w:szCs w:val="24"/>
          <w:lang w:val="en-US"/>
        </w:rPr>
        <w:t>tahun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ajaran</w:t>
      </w:r>
      <w:proofErr w:type="spellEnd"/>
      <w:r w:rsidRPr="000923CA">
        <w:rPr>
          <w:rFonts w:ascii="Times New Roman" w:eastAsia="Times New Roman" w:hAnsi="Times New Roman" w:cs="Times New Roman"/>
          <w:sz w:val="24"/>
          <w:szCs w:val="24"/>
          <w:lang w:val="en-US"/>
        </w:rPr>
        <w:t xml:space="preserve"> 2020/2021. </w:t>
      </w:r>
      <w:r w:rsidRPr="000923CA">
        <w:rPr>
          <w:rFonts w:ascii="Times New Roman" w:eastAsia="Times New Roman" w:hAnsi="Times New Roman" w:cs="Times New Roman"/>
          <w:i/>
          <w:iCs/>
          <w:sz w:val="24"/>
          <w:szCs w:val="24"/>
          <w:lang w:val="en-US"/>
        </w:rPr>
        <w:t xml:space="preserve">HELPER: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Bimbingan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Konseling</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38</w:t>
      </w:r>
      <w:r w:rsidRPr="000923CA">
        <w:rPr>
          <w:rFonts w:ascii="Times New Roman" w:eastAsia="Times New Roman" w:hAnsi="Times New Roman" w:cs="Times New Roman"/>
          <w:sz w:val="24"/>
          <w:szCs w:val="24"/>
          <w:lang w:val="en-US"/>
        </w:rPr>
        <w:t xml:space="preserve">(2), 79–87. </w:t>
      </w:r>
      <w:hyperlink r:id="rId16" w:tgtFrame="_new" w:history="1">
        <w:r w:rsidRPr="000923CA">
          <w:rPr>
            <w:rStyle w:val="Hyperlink"/>
            <w:rFonts w:ascii="Times New Roman" w:eastAsia="Times New Roman" w:hAnsi="Times New Roman" w:cs="Times New Roman"/>
            <w:sz w:val="24"/>
            <w:szCs w:val="24"/>
            <w:lang w:val="en-US"/>
          </w:rPr>
          <w:t>https://doi.org/10.36456/helper.vol38.no2.a3943</w:t>
        </w:r>
      </w:hyperlink>
    </w:p>
    <w:p w14:paraId="54EE8AF9"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Wahyuningsih</w:t>
      </w:r>
      <w:proofErr w:type="spellEnd"/>
      <w:r w:rsidRPr="000923CA">
        <w:rPr>
          <w:rFonts w:ascii="Times New Roman" w:eastAsia="Times New Roman" w:hAnsi="Times New Roman" w:cs="Times New Roman"/>
          <w:sz w:val="24"/>
          <w:szCs w:val="24"/>
          <w:lang w:val="en-US"/>
        </w:rPr>
        <w:t xml:space="preserve">, H. (2023). </w:t>
      </w:r>
      <w:proofErr w:type="spellStart"/>
      <w:r w:rsidRPr="000923CA">
        <w:rPr>
          <w:rFonts w:ascii="Times New Roman" w:eastAsia="Times New Roman" w:hAnsi="Times New Roman" w:cs="Times New Roman"/>
          <w:sz w:val="24"/>
          <w:szCs w:val="24"/>
          <w:lang w:val="en-US"/>
        </w:rPr>
        <w:t>Peran</w:t>
      </w:r>
      <w:proofErr w:type="spellEnd"/>
      <w:r w:rsidRPr="000923CA">
        <w:rPr>
          <w:rFonts w:ascii="Times New Roman" w:eastAsia="Times New Roman" w:hAnsi="Times New Roman" w:cs="Times New Roman"/>
          <w:sz w:val="24"/>
          <w:szCs w:val="24"/>
          <w:lang w:val="en-US"/>
        </w:rPr>
        <w:t xml:space="preserve"> guru </w:t>
      </w:r>
      <w:proofErr w:type="spellStart"/>
      <w:r w:rsidRPr="000923CA">
        <w:rPr>
          <w:rFonts w:ascii="Times New Roman" w:eastAsia="Times New Roman" w:hAnsi="Times New Roman" w:cs="Times New Roman"/>
          <w:sz w:val="24"/>
          <w:szCs w:val="24"/>
          <w:lang w:val="en-US"/>
        </w:rPr>
        <w:t>dalam</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mengatasi</w:t>
      </w:r>
      <w:proofErr w:type="spellEnd"/>
      <w:r w:rsidRPr="000923CA">
        <w:rPr>
          <w:rFonts w:ascii="Times New Roman" w:eastAsia="Times New Roman" w:hAnsi="Times New Roman" w:cs="Times New Roman"/>
          <w:sz w:val="24"/>
          <w:szCs w:val="24"/>
          <w:lang w:val="en-US"/>
        </w:rPr>
        <w:t xml:space="preserve"> bullying di PAUD. </w:t>
      </w:r>
      <w:r w:rsidRPr="000923CA">
        <w:rPr>
          <w:rFonts w:ascii="Times New Roman" w:eastAsia="Times New Roman" w:hAnsi="Times New Roman" w:cs="Times New Roman"/>
          <w:i/>
          <w:iCs/>
          <w:sz w:val="24"/>
          <w:szCs w:val="24"/>
          <w:lang w:val="en-US"/>
        </w:rPr>
        <w:t xml:space="preserve">Childhood Education: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Pendidikan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Anak</w:t>
      </w:r>
      <w:proofErr w:type="spellEnd"/>
      <w:r w:rsidRPr="000923CA">
        <w:rPr>
          <w:rFonts w:ascii="Times New Roman" w:eastAsia="Times New Roman" w:hAnsi="Times New Roman" w:cs="Times New Roman"/>
          <w:i/>
          <w:iCs/>
          <w:sz w:val="24"/>
          <w:szCs w:val="24"/>
          <w:lang w:val="en-US"/>
        </w:rPr>
        <w:t xml:space="preserve"> </w:t>
      </w:r>
      <w:proofErr w:type="spellStart"/>
      <w:proofErr w:type="gramStart"/>
      <w:r w:rsidRPr="000923CA">
        <w:rPr>
          <w:rFonts w:ascii="Times New Roman" w:eastAsia="Times New Roman" w:hAnsi="Times New Roman" w:cs="Times New Roman"/>
          <w:i/>
          <w:iCs/>
          <w:sz w:val="24"/>
          <w:szCs w:val="24"/>
          <w:lang w:val="en-US"/>
        </w:rPr>
        <w:t>Usia</w:t>
      </w:r>
      <w:proofErr w:type="spellEnd"/>
      <w:proofErr w:type="gramEnd"/>
      <w:r w:rsidRPr="000923CA">
        <w:rPr>
          <w:rFonts w:ascii="Times New Roman" w:eastAsia="Times New Roman" w:hAnsi="Times New Roman" w:cs="Times New Roman"/>
          <w:i/>
          <w:iCs/>
          <w:sz w:val="24"/>
          <w:szCs w:val="24"/>
          <w:lang w:val="en-US"/>
        </w:rPr>
        <w:t xml:space="preserve"> Dini</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4</w:t>
      </w:r>
      <w:r w:rsidRPr="000923CA">
        <w:rPr>
          <w:rFonts w:ascii="Times New Roman" w:eastAsia="Times New Roman" w:hAnsi="Times New Roman" w:cs="Times New Roman"/>
          <w:sz w:val="24"/>
          <w:szCs w:val="24"/>
          <w:lang w:val="en-US"/>
        </w:rPr>
        <w:t xml:space="preserve">(2), 163–173. </w:t>
      </w:r>
      <w:hyperlink r:id="rId17" w:tgtFrame="_new" w:history="1">
        <w:r w:rsidRPr="000923CA">
          <w:rPr>
            <w:rStyle w:val="Hyperlink"/>
            <w:rFonts w:ascii="Times New Roman" w:eastAsia="Times New Roman" w:hAnsi="Times New Roman" w:cs="Times New Roman"/>
            <w:sz w:val="24"/>
            <w:szCs w:val="24"/>
            <w:lang w:val="en-US"/>
          </w:rPr>
          <w:t>https://doi.org/10.53515/cej.v4i2.5362</w:t>
        </w:r>
      </w:hyperlink>
    </w:p>
    <w:p w14:paraId="5E56671E"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Husniyah</w:t>
      </w:r>
      <w:proofErr w:type="spellEnd"/>
      <w:r w:rsidRPr="000923CA">
        <w:rPr>
          <w:rFonts w:ascii="Times New Roman" w:eastAsia="Times New Roman" w:hAnsi="Times New Roman" w:cs="Times New Roman"/>
          <w:sz w:val="24"/>
          <w:szCs w:val="24"/>
          <w:lang w:val="en-US"/>
        </w:rPr>
        <w:t xml:space="preserve">, N., &amp; </w:t>
      </w:r>
      <w:proofErr w:type="spellStart"/>
      <w:r w:rsidRPr="000923CA">
        <w:rPr>
          <w:rFonts w:ascii="Times New Roman" w:eastAsia="Times New Roman" w:hAnsi="Times New Roman" w:cs="Times New Roman"/>
          <w:sz w:val="24"/>
          <w:szCs w:val="24"/>
          <w:lang w:val="en-US"/>
        </w:rPr>
        <w:t>Nashih’ulwan</w:t>
      </w:r>
      <w:proofErr w:type="spellEnd"/>
      <w:r w:rsidRPr="000923CA">
        <w:rPr>
          <w:rFonts w:ascii="Times New Roman" w:eastAsia="Times New Roman" w:hAnsi="Times New Roman" w:cs="Times New Roman"/>
          <w:sz w:val="24"/>
          <w:szCs w:val="24"/>
          <w:lang w:val="en-US"/>
        </w:rPr>
        <w:t xml:space="preserve">, A. (2019). Parenting </w:t>
      </w:r>
      <w:proofErr w:type="spellStart"/>
      <w:r w:rsidRPr="000923CA">
        <w:rPr>
          <w:rFonts w:ascii="Times New Roman" w:eastAsia="Times New Roman" w:hAnsi="Times New Roman" w:cs="Times New Roman"/>
          <w:sz w:val="24"/>
          <w:szCs w:val="24"/>
          <w:lang w:val="en-US"/>
        </w:rPr>
        <w:t>bagi</w:t>
      </w:r>
      <w:proofErr w:type="spellEnd"/>
      <w:r w:rsidRPr="000923CA">
        <w:rPr>
          <w:rFonts w:ascii="Times New Roman" w:eastAsia="Times New Roman" w:hAnsi="Times New Roman" w:cs="Times New Roman"/>
          <w:sz w:val="24"/>
          <w:szCs w:val="24"/>
          <w:lang w:val="en-US"/>
        </w:rPr>
        <w:t xml:space="preserve"> orang </w:t>
      </w:r>
      <w:proofErr w:type="spellStart"/>
      <w:r w:rsidRPr="000923CA">
        <w:rPr>
          <w:rFonts w:ascii="Times New Roman" w:eastAsia="Times New Roman" w:hAnsi="Times New Roman" w:cs="Times New Roman"/>
          <w:sz w:val="24"/>
          <w:szCs w:val="24"/>
          <w:lang w:val="en-US"/>
        </w:rPr>
        <w:t>tua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muda</w:t>
      </w:r>
      <w:proofErr w:type="spellEnd"/>
      <w:r w:rsidRPr="000923CA">
        <w:rPr>
          <w:rFonts w:ascii="Times New Roman" w:eastAsia="Times New Roman" w:hAnsi="Times New Roman" w:cs="Times New Roman"/>
          <w:sz w:val="24"/>
          <w:szCs w:val="24"/>
          <w:lang w:val="en-US"/>
        </w:rPr>
        <w:t xml:space="preserve"> di </w:t>
      </w:r>
      <w:proofErr w:type="spellStart"/>
      <w:r w:rsidRPr="000923CA">
        <w:rPr>
          <w:rFonts w:ascii="Times New Roman" w:eastAsia="Times New Roman" w:hAnsi="Times New Roman" w:cs="Times New Roman"/>
          <w:sz w:val="24"/>
          <w:szCs w:val="24"/>
          <w:lang w:val="en-US"/>
        </w:rPr>
        <w:t>Pusat</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Pembelajaran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Keluarga</w:t>
      </w:r>
      <w:proofErr w:type="spellEnd"/>
      <w:r w:rsidRPr="000923CA">
        <w:rPr>
          <w:rFonts w:ascii="Times New Roman" w:eastAsia="Times New Roman" w:hAnsi="Times New Roman" w:cs="Times New Roman"/>
          <w:sz w:val="24"/>
          <w:szCs w:val="24"/>
          <w:lang w:val="en-US"/>
        </w:rPr>
        <w:t xml:space="preserve"> Surabaya </w:t>
      </w:r>
      <w:proofErr w:type="spellStart"/>
      <w:r w:rsidRPr="000923CA">
        <w:rPr>
          <w:rFonts w:ascii="Times New Roman" w:eastAsia="Times New Roman" w:hAnsi="Times New Roman" w:cs="Times New Roman"/>
          <w:sz w:val="24"/>
          <w:szCs w:val="24"/>
          <w:lang w:val="en-US"/>
        </w:rPr>
        <w:t>perspektif</w:t>
      </w:r>
      <w:proofErr w:type="spellEnd"/>
      <w:r w:rsidRPr="000923CA">
        <w:rPr>
          <w:rFonts w:ascii="Times New Roman" w:eastAsia="Times New Roman" w:hAnsi="Times New Roman" w:cs="Times New Roman"/>
          <w:sz w:val="24"/>
          <w:szCs w:val="24"/>
          <w:lang w:val="en-US"/>
        </w:rPr>
        <w:t xml:space="preserve"> Abdullah </w:t>
      </w:r>
      <w:proofErr w:type="spellStart"/>
      <w:r w:rsidRPr="000923CA">
        <w:rPr>
          <w:rFonts w:ascii="Times New Roman" w:eastAsia="Times New Roman" w:hAnsi="Times New Roman" w:cs="Times New Roman"/>
          <w:sz w:val="24"/>
          <w:szCs w:val="24"/>
          <w:lang w:val="en-US"/>
        </w:rPr>
        <w:t>Nashih’ulwan</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The Indonesian Journal of Islamic Family Law</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9</w:t>
      </w:r>
      <w:r w:rsidRPr="000923CA">
        <w:rPr>
          <w:rFonts w:ascii="Times New Roman" w:eastAsia="Times New Roman" w:hAnsi="Times New Roman" w:cs="Times New Roman"/>
          <w:sz w:val="24"/>
          <w:szCs w:val="24"/>
          <w:lang w:val="en-US"/>
        </w:rPr>
        <w:t>, [</w:t>
      </w:r>
      <w:proofErr w:type="spellStart"/>
      <w:r w:rsidRPr="000923CA">
        <w:rPr>
          <w:rFonts w:ascii="Times New Roman" w:eastAsia="Times New Roman" w:hAnsi="Times New Roman" w:cs="Times New Roman"/>
          <w:sz w:val="24"/>
          <w:szCs w:val="24"/>
          <w:lang w:val="en-US"/>
        </w:rPr>
        <w:t>halaman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tidak</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dicantumkan</w:t>
      </w:r>
      <w:proofErr w:type="spellEnd"/>
      <w:r w:rsidRPr="000923CA">
        <w:rPr>
          <w:rFonts w:ascii="Times New Roman" w:eastAsia="Times New Roman" w:hAnsi="Times New Roman" w:cs="Times New Roman"/>
          <w:sz w:val="24"/>
          <w:szCs w:val="24"/>
          <w:lang w:val="en-US"/>
        </w:rPr>
        <w:t>].</w:t>
      </w:r>
    </w:p>
    <w:p w14:paraId="33BEE2FC"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Kempling</w:t>
      </w:r>
      <w:proofErr w:type="spellEnd"/>
      <w:r w:rsidRPr="000923CA">
        <w:rPr>
          <w:rFonts w:ascii="Times New Roman" w:eastAsia="Times New Roman" w:hAnsi="Times New Roman" w:cs="Times New Roman"/>
          <w:sz w:val="24"/>
          <w:szCs w:val="24"/>
          <w:lang w:val="en-US"/>
        </w:rPr>
        <w:t xml:space="preserve">, G., </w:t>
      </w:r>
      <w:proofErr w:type="spellStart"/>
      <w:r w:rsidRPr="000923CA">
        <w:rPr>
          <w:rFonts w:ascii="Times New Roman" w:eastAsia="Times New Roman" w:hAnsi="Times New Roman" w:cs="Times New Roman"/>
          <w:sz w:val="24"/>
          <w:szCs w:val="24"/>
          <w:lang w:val="en-US"/>
        </w:rPr>
        <w:t>Bulusan</w:t>
      </w:r>
      <w:proofErr w:type="spellEnd"/>
      <w:r w:rsidRPr="000923CA">
        <w:rPr>
          <w:rFonts w:ascii="Times New Roman" w:eastAsia="Times New Roman" w:hAnsi="Times New Roman" w:cs="Times New Roman"/>
          <w:sz w:val="24"/>
          <w:szCs w:val="24"/>
          <w:lang w:val="en-US"/>
        </w:rPr>
        <w:t xml:space="preserve">, K., </w:t>
      </w:r>
      <w:proofErr w:type="spellStart"/>
      <w:r w:rsidRPr="000923CA">
        <w:rPr>
          <w:rFonts w:ascii="Times New Roman" w:eastAsia="Times New Roman" w:hAnsi="Times New Roman" w:cs="Times New Roman"/>
          <w:sz w:val="24"/>
          <w:szCs w:val="24"/>
          <w:lang w:val="en-US"/>
        </w:rPr>
        <w:t>Urahan</w:t>
      </w:r>
      <w:proofErr w:type="spellEnd"/>
      <w:r w:rsidRPr="000923CA">
        <w:rPr>
          <w:rFonts w:ascii="Times New Roman" w:eastAsia="Times New Roman" w:hAnsi="Times New Roman" w:cs="Times New Roman"/>
          <w:sz w:val="24"/>
          <w:szCs w:val="24"/>
          <w:lang w:val="en-US"/>
        </w:rPr>
        <w:t xml:space="preserve">, Semarang, K., Agatha, O., &amp; </w:t>
      </w:r>
      <w:proofErr w:type="spellStart"/>
      <w:r w:rsidRPr="000923CA">
        <w:rPr>
          <w:rFonts w:ascii="Times New Roman" w:eastAsia="Times New Roman" w:hAnsi="Times New Roman" w:cs="Times New Roman"/>
          <w:sz w:val="24"/>
          <w:szCs w:val="24"/>
          <w:lang w:val="en-US"/>
        </w:rPr>
        <w:t>Pratiwinegara</w:t>
      </w:r>
      <w:proofErr w:type="spellEnd"/>
      <w:r w:rsidRPr="000923CA">
        <w:rPr>
          <w:rFonts w:ascii="Times New Roman" w:eastAsia="Times New Roman" w:hAnsi="Times New Roman" w:cs="Times New Roman"/>
          <w:sz w:val="24"/>
          <w:szCs w:val="24"/>
          <w:lang w:val="en-US"/>
        </w:rPr>
        <w:t xml:space="preserve">, I. (2015). </w:t>
      </w:r>
      <w:proofErr w:type="spellStart"/>
      <w:r w:rsidRPr="000923CA">
        <w:rPr>
          <w:rFonts w:ascii="Times New Roman" w:eastAsia="Times New Roman" w:hAnsi="Times New Roman" w:cs="Times New Roman"/>
          <w:sz w:val="24"/>
          <w:szCs w:val="24"/>
          <w:lang w:val="en-US"/>
        </w:rPr>
        <w:t>Studi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instrumen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kebijakan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gerakan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terpadu</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kesehatan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ekonomi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pendidikan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lingkungan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infrastruktur</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Gerdu</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Kempling</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Kelurahan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Bulusan</w:t>
      </w:r>
      <w:proofErr w:type="spellEnd"/>
      <w:r w:rsidRPr="000923CA">
        <w:rPr>
          <w:rFonts w:ascii="Times New Roman" w:eastAsia="Times New Roman" w:hAnsi="Times New Roman" w:cs="Times New Roman"/>
          <w:sz w:val="24"/>
          <w:szCs w:val="24"/>
          <w:lang w:val="en-US"/>
        </w:rPr>
        <w:t xml:space="preserve"> Kota Semarang. </w:t>
      </w:r>
      <w:r w:rsidRPr="000923CA">
        <w:rPr>
          <w:rFonts w:ascii="Times New Roman" w:eastAsia="Times New Roman" w:hAnsi="Times New Roman" w:cs="Times New Roman"/>
          <w:i/>
          <w:iCs/>
          <w:sz w:val="24"/>
          <w:szCs w:val="24"/>
          <w:lang w:val="en-US"/>
        </w:rPr>
        <w:t>[</w:t>
      </w:r>
      <w:proofErr w:type="spellStart"/>
      <w:r w:rsidRPr="000923CA">
        <w:rPr>
          <w:rFonts w:ascii="Times New Roman" w:eastAsia="Times New Roman" w:hAnsi="Times New Roman" w:cs="Times New Roman"/>
          <w:i/>
          <w:iCs/>
          <w:sz w:val="24"/>
          <w:szCs w:val="24"/>
          <w:lang w:val="en-US"/>
        </w:rPr>
        <w:t>Lembaga</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penerbit</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atau</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tidak</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dicantumkan</w:t>
      </w:r>
      <w:proofErr w:type="spellEnd"/>
      <w:r w:rsidRPr="000923CA">
        <w:rPr>
          <w:rFonts w:ascii="Times New Roman" w:eastAsia="Times New Roman" w:hAnsi="Times New Roman" w:cs="Times New Roman"/>
          <w:i/>
          <w:iCs/>
          <w:sz w:val="24"/>
          <w:szCs w:val="24"/>
          <w:lang w:val="en-US"/>
        </w:rPr>
        <w:t>]</w:t>
      </w:r>
      <w:r w:rsidRPr="000923CA">
        <w:rPr>
          <w:rFonts w:ascii="Times New Roman" w:eastAsia="Times New Roman" w:hAnsi="Times New Roman" w:cs="Times New Roman"/>
          <w:sz w:val="24"/>
          <w:szCs w:val="24"/>
          <w:lang w:val="en-US"/>
        </w:rPr>
        <w:t>.</w:t>
      </w:r>
    </w:p>
    <w:p w14:paraId="3D16A567"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r w:rsidRPr="000923CA">
        <w:rPr>
          <w:rFonts w:ascii="Times New Roman" w:eastAsia="Times New Roman" w:hAnsi="Times New Roman" w:cs="Times New Roman"/>
          <w:sz w:val="24"/>
          <w:szCs w:val="24"/>
          <w:lang w:val="en-US"/>
        </w:rPr>
        <w:t xml:space="preserve">Lestari, W. S. (2016). </w:t>
      </w:r>
      <w:proofErr w:type="spellStart"/>
      <w:r w:rsidRPr="000923CA">
        <w:rPr>
          <w:rFonts w:ascii="Times New Roman" w:eastAsia="Times New Roman" w:hAnsi="Times New Roman" w:cs="Times New Roman"/>
          <w:sz w:val="24"/>
          <w:szCs w:val="24"/>
          <w:lang w:val="en-US"/>
        </w:rPr>
        <w:t>Analisis</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faktor-faktor</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penyebab</w:t>
      </w:r>
      <w:proofErr w:type="spellEnd"/>
      <w:r w:rsidRPr="000923CA">
        <w:rPr>
          <w:rFonts w:ascii="Times New Roman" w:eastAsia="Times New Roman" w:hAnsi="Times New Roman" w:cs="Times New Roman"/>
          <w:sz w:val="24"/>
          <w:szCs w:val="24"/>
          <w:lang w:val="en-US"/>
        </w:rPr>
        <w:t xml:space="preserve"> bullying di </w:t>
      </w:r>
      <w:proofErr w:type="spellStart"/>
      <w:r w:rsidRPr="000923CA">
        <w:rPr>
          <w:rFonts w:ascii="Times New Roman" w:eastAsia="Times New Roman" w:hAnsi="Times New Roman" w:cs="Times New Roman"/>
          <w:sz w:val="24"/>
          <w:szCs w:val="24"/>
          <w:lang w:val="en-US"/>
        </w:rPr>
        <w:t>kalangan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peserta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didik</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Studi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kasus</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pada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siswa</w:t>
      </w:r>
      <w:proofErr w:type="spellEnd"/>
      <w:r w:rsidRPr="000923CA">
        <w:rPr>
          <w:rFonts w:ascii="Times New Roman" w:eastAsia="Times New Roman" w:hAnsi="Times New Roman" w:cs="Times New Roman"/>
          <w:sz w:val="24"/>
          <w:szCs w:val="24"/>
          <w:lang w:val="en-US"/>
        </w:rPr>
        <w:t xml:space="preserve"> SMPN 2 Kota Tangerang Selatan). </w:t>
      </w:r>
      <w:r w:rsidRPr="000923CA">
        <w:rPr>
          <w:rFonts w:ascii="Times New Roman" w:eastAsia="Times New Roman" w:hAnsi="Times New Roman" w:cs="Times New Roman"/>
          <w:i/>
          <w:iCs/>
          <w:sz w:val="24"/>
          <w:szCs w:val="24"/>
          <w:lang w:val="en-US"/>
        </w:rPr>
        <w:t xml:space="preserve">[Nama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Tidak</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Dicantumkan</w:t>
      </w:r>
      <w:proofErr w:type="spellEnd"/>
      <w:r w:rsidRPr="000923CA">
        <w:rPr>
          <w:rFonts w:ascii="Times New Roman" w:eastAsia="Times New Roman" w:hAnsi="Times New Roman" w:cs="Times New Roman"/>
          <w:i/>
          <w:iCs/>
          <w:sz w:val="24"/>
          <w:szCs w:val="24"/>
          <w:lang w:val="en-US"/>
        </w:rPr>
        <w:t>]</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3</w:t>
      </w:r>
      <w:r w:rsidRPr="000923CA">
        <w:rPr>
          <w:rFonts w:ascii="Times New Roman" w:eastAsia="Times New Roman" w:hAnsi="Times New Roman" w:cs="Times New Roman"/>
          <w:sz w:val="24"/>
          <w:szCs w:val="24"/>
          <w:lang w:val="en-US"/>
        </w:rPr>
        <w:t xml:space="preserve">(2), 147–157. </w:t>
      </w:r>
      <w:hyperlink r:id="rId18" w:tgtFrame="_new" w:history="1">
        <w:r w:rsidRPr="000923CA">
          <w:rPr>
            <w:rStyle w:val="Hyperlink"/>
            <w:rFonts w:ascii="Times New Roman" w:eastAsia="Times New Roman" w:hAnsi="Times New Roman" w:cs="Times New Roman"/>
            <w:sz w:val="24"/>
            <w:szCs w:val="24"/>
            <w:lang w:val="en-US"/>
          </w:rPr>
          <w:t>https://doi.org/10.15408/sd.v3i2.4385</w:t>
        </w:r>
      </w:hyperlink>
    </w:p>
    <w:p w14:paraId="28D441AD"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Masyarakat</w:t>
      </w:r>
      <w:proofErr w:type="spellEnd"/>
      <w:r w:rsidRPr="000923CA">
        <w:rPr>
          <w:rFonts w:ascii="Times New Roman" w:eastAsia="Times New Roman" w:hAnsi="Times New Roman" w:cs="Times New Roman"/>
          <w:sz w:val="24"/>
          <w:szCs w:val="24"/>
          <w:lang w:val="en-US"/>
        </w:rPr>
        <w:t xml:space="preserve">, J. P., </w:t>
      </w:r>
      <w:proofErr w:type="spellStart"/>
      <w:r w:rsidRPr="000923CA">
        <w:rPr>
          <w:rFonts w:ascii="Times New Roman" w:eastAsia="Times New Roman" w:hAnsi="Times New Roman" w:cs="Times New Roman"/>
          <w:sz w:val="24"/>
          <w:szCs w:val="24"/>
          <w:lang w:val="en-US"/>
        </w:rPr>
        <w:t>Perpustakaan</w:t>
      </w:r>
      <w:proofErr w:type="spellEnd"/>
      <w:r w:rsidRPr="000923CA">
        <w:rPr>
          <w:rFonts w:ascii="Times New Roman" w:eastAsia="Times New Roman" w:hAnsi="Times New Roman" w:cs="Times New Roman"/>
          <w:sz w:val="24"/>
          <w:szCs w:val="24"/>
          <w:lang w:val="en-US"/>
        </w:rPr>
        <w:t xml:space="preserve">, P. I., &amp; </w:t>
      </w:r>
      <w:proofErr w:type="spellStart"/>
      <w:r w:rsidRPr="000923CA">
        <w:rPr>
          <w:rFonts w:ascii="Times New Roman" w:eastAsia="Times New Roman" w:hAnsi="Times New Roman" w:cs="Times New Roman"/>
          <w:sz w:val="24"/>
          <w:szCs w:val="24"/>
          <w:lang w:val="en-US"/>
        </w:rPr>
        <w:t>Adab</w:t>
      </w:r>
      <w:proofErr w:type="spellEnd"/>
      <w:r w:rsidRPr="000923CA">
        <w:rPr>
          <w:rFonts w:ascii="Times New Roman" w:eastAsia="Times New Roman" w:hAnsi="Times New Roman" w:cs="Times New Roman"/>
          <w:sz w:val="24"/>
          <w:szCs w:val="24"/>
          <w:lang w:val="en-US"/>
        </w:rPr>
        <w:t xml:space="preserve">, F. (2024). </w:t>
      </w:r>
      <w:proofErr w:type="spellStart"/>
      <w:r w:rsidRPr="000923CA">
        <w:rPr>
          <w:rFonts w:ascii="Times New Roman" w:eastAsia="Times New Roman" w:hAnsi="Times New Roman" w:cs="Times New Roman"/>
          <w:sz w:val="24"/>
          <w:szCs w:val="24"/>
          <w:lang w:val="en-US"/>
        </w:rPr>
        <w:t>Inspirasi-inspirasi</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 xml:space="preserve">[Nama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atau</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Penerbit</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Tidak</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Dicantumkan</w:t>
      </w:r>
      <w:proofErr w:type="spellEnd"/>
      <w:r w:rsidRPr="000923CA">
        <w:rPr>
          <w:rFonts w:ascii="Times New Roman" w:eastAsia="Times New Roman" w:hAnsi="Times New Roman" w:cs="Times New Roman"/>
          <w:i/>
          <w:iCs/>
          <w:sz w:val="24"/>
          <w:szCs w:val="24"/>
          <w:lang w:val="en-US"/>
        </w:rPr>
        <w:t>]</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2</w:t>
      </w:r>
      <w:r w:rsidRPr="000923CA">
        <w:rPr>
          <w:rFonts w:ascii="Times New Roman" w:eastAsia="Times New Roman" w:hAnsi="Times New Roman" w:cs="Times New Roman"/>
          <w:sz w:val="24"/>
          <w:szCs w:val="24"/>
          <w:lang w:val="en-US"/>
        </w:rPr>
        <w:t>, 49–56.</w:t>
      </w:r>
    </w:p>
    <w:p w14:paraId="71E85AD8"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Prastini</w:t>
      </w:r>
      <w:proofErr w:type="spellEnd"/>
      <w:r w:rsidRPr="000923CA">
        <w:rPr>
          <w:rFonts w:ascii="Times New Roman" w:eastAsia="Times New Roman" w:hAnsi="Times New Roman" w:cs="Times New Roman"/>
          <w:sz w:val="24"/>
          <w:szCs w:val="24"/>
          <w:lang w:val="en-US"/>
        </w:rPr>
        <w:t xml:space="preserve">, E. (2024). </w:t>
      </w:r>
      <w:proofErr w:type="spellStart"/>
      <w:r w:rsidRPr="000923CA">
        <w:rPr>
          <w:rFonts w:ascii="Times New Roman" w:eastAsia="Times New Roman" w:hAnsi="Times New Roman" w:cs="Times New Roman"/>
          <w:sz w:val="24"/>
          <w:szCs w:val="24"/>
          <w:lang w:val="en-US"/>
        </w:rPr>
        <w:t>Kekerasan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terhadap</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upaya</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perlindungan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di Indonesia.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Citizenship Virtues</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4</w:t>
      </w:r>
      <w:r w:rsidRPr="000923CA">
        <w:rPr>
          <w:rFonts w:ascii="Times New Roman" w:eastAsia="Times New Roman" w:hAnsi="Times New Roman" w:cs="Times New Roman"/>
          <w:sz w:val="24"/>
          <w:szCs w:val="24"/>
          <w:lang w:val="en-US"/>
        </w:rPr>
        <w:t>(2), 760–770.</w:t>
      </w:r>
    </w:p>
    <w:p w14:paraId="79F1F7DE"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Putri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Tizaka</w:t>
      </w:r>
      <w:proofErr w:type="spellEnd"/>
      <w:r w:rsidRPr="000923CA">
        <w:rPr>
          <w:rFonts w:ascii="Times New Roman" w:eastAsia="Times New Roman" w:hAnsi="Times New Roman" w:cs="Times New Roman"/>
          <w:sz w:val="24"/>
          <w:szCs w:val="24"/>
          <w:lang w:val="en-US"/>
        </w:rPr>
        <w:t xml:space="preserve">, R. M., &amp; Ismail, H. (2023). </w:t>
      </w:r>
      <w:proofErr w:type="spellStart"/>
      <w:r w:rsidRPr="000923CA">
        <w:rPr>
          <w:rFonts w:ascii="Times New Roman" w:eastAsia="Times New Roman" w:hAnsi="Times New Roman" w:cs="Times New Roman"/>
          <w:sz w:val="24"/>
          <w:szCs w:val="24"/>
          <w:lang w:val="en-US"/>
        </w:rPr>
        <w:t>Analisis</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pelaksanaan</w:t>
      </w:r>
      <w:proofErr w:type="spellEnd"/>
      <w:r w:rsidRPr="000923CA">
        <w:rPr>
          <w:rFonts w:ascii="Times New Roman" w:eastAsia="Times New Roman" w:hAnsi="Times New Roman" w:cs="Times New Roman"/>
          <w:sz w:val="24"/>
          <w:szCs w:val="24"/>
          <w:lang w:val="en-US"/>
        </w:rPr>
        <w:t xml:space="preserve"> program </w:t>
      </w:r>
      <w:proofErr w:type="spellStart"/>
      <w:r w:rsidRPr="000923CA">
        <w:rPr>
          <w:rFonts w:ascii="Times New Roman" w:eastAsia="Times New Roman" w:hAnsi="Times New Roman" w:cs="Times New Roman"/>
          <w:sz w:val="24"/>
          <w:szCs w:val="24"/>
          <w:lang w:val="en-US"/>
        </w:rPr>
        <w:t>sekolah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ramah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anak</w:t>
      </w:r>
      <w:proofErr w:type="spellEnd"/>
      <w:r w:rsidRPr="000923CA">
        <w:rPr>
          <w:rFonts w:ascii="Times New Roman" w:eastAsia="Times New Roman" w:hAnsi="Times New Roman" w:cs="Times New Roman"/>
          <w:sz w:val="24"/>
          <w:szCs w:val="24"/>
          <w:lang w:val="en-US"/>
        </w:rPr>
        <w:t xml:space="preserve"> di Surabaya.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Ilmiah</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Karya</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Mahasiswa</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1</w:t>
      </w:r>
      <w:r w:rsidRPr="000923CA">
        <w:rPr>
          <w:rFonts w:ascii="Times New Roman" w:eastAsia="Times New Roman" w:hAnsi="Times New Roman" w:cs="Times New Roman"/>
          <w:sz w:val="24"/>
          <w:szCs w:val="24"/>
          <w:lang w:val="en-US"/>
        </w:rPr>
        <w:t xml:space="preserve">(6), 218–232. </w:t>
      </w:r>
      <w:hyperlink r:id="rId19" w:tgtFrame="_new" w:history="1">
        <w:r w:rsidRPr="000923CA">
          <w:rPr>
            <w:rStyle w:val="Hyperlink"/>
            <w:rFonts w:ascii="Times New Roman" w:eastAsia="Times New Roman" w:hAnsi="Times New Roman" w:cs="Times New Roman"/>
            <w:sz w:val="24"/>
            <w:szCs w:val="24"/>
            <w:lang w:val="en-US"/>
          </w:rPr>
          <w:t>https://doi.org/10.54066/jikma.v1i6.1092</w:t>
        </w:r>
      </w:hyperlink>
    </w:p>
    <w:p w14:paraId="52BEF2F6"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lastRenderedPageBreak/>
        <w:t>Rusandi</w:t>
      </w:r>
      <w:proofErr w:type="spellEnd"/>
      <w:r w:rsidRPr="000923CA">
        <w:rPr>
          <w:rFonts w:ascii="Times New Roman" w:eastAsia="Times New Roman" w:hAnsi="Times New Roman" w:cs="Times New Roman"/>
          <w:sz w:val="24"/>
          <w:szCs w:val="24"/>
          <w:lang w:val="en-US"/>
        </w:rPr>
        <w:t xml:space="preserve">, &amp; </w:t>
      </w:r>
      <w:proofErr w:type="spellStart"/>
      <w:r w:rsidRPr="000923CA">
        <w:rPr>
          <w:rFonts w:ascii="Times New Roman" w:eastAsia="Times New Roman" w:hAnsi="Times New Roman" w:cs="Times New Roman"/>
          <w:sz w:val="24"/>
          <w:szCs w:val="24"/>
          <w:lang w:val="en-US"/>
        </w:rPr>
        <w:t>Rusli</w:t>
      </w:r>
      <w:proofErr w:type="spellEnd"/>
      <w:r w:rsidRPr="000923CA">
        <w:rPr>
          <w:rFonts w:ascii="Times New Roman" w:eastAsia="Times New Roman" w:hAnsi="Times New Roman" w:cs="Times New Roman"/>
          <w:sz w:val="24"/>
          <w:szCs w:val="24"/>
          <w:lang w:val="en-US"/>
        </w:rPr>
        <w:t xml:space="preserve">, M. (2021). </w:t>
      </w:r>
      <w:proofErr w:type="spellStart"/>
      <w:r w:rsidRPr="000923CA">
        <w:rPr>
          <w:rFonts w:ascii="Times New Roman" w:eastAsia="Times New Roman" w:hAnsi="Times New Roman" w:cs="Times New Roman"/>
          <w:sz w:val="24"/>
          <w:szCs w:val="24"/>
          <w:lang w:val="en-US"/>
        </w:rPr>
        <w:t>Merancang</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penelitian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kualitatif</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dasar</w:t>
      </w:r>
      <w:proofErr w:type="spellEnd"/>
      <w:r w:rsidRPr="000923CA">
        <w:rPr>
          <w:rFonts w:ascii="Times New Roman" w:eastAsia="Times New Roman" w:hAnsi="Times New Roman" w:cs="Times New Roman"/>
          <w:sz w:val="24"/>
          <w:szCs w:val="24"/>
          <w:lang w:val="en-US"/>
        </w:rPr>
        <w:t>/</w:t>
      </w:r>
      <w:proofErr w:type="spellStart"/>
      <w:r w:rsidRPr="000923CA">
        <w:rPr>
          <w:rFonts w:ascii="Times New Roman" w:eastAsia="Times New Roman" w:hAnsi="Times New Roman" w:cs="Times New Roman"/>
          <w:sz w:val="24"/>
          <w:szCs w:val="24"/>
          <w:lang w:val="en-US"/>
        </w:rPr>
        <w:t>deskriptif</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dan</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studi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kasus</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Al-</w:t>
      </w:r>
      <w:proofErr w:type="spellStart"/>
      <w:r w:rsidRPr="000923CA">
        <w:rPr>
          <w:rFonts w:ascii="Times New Roman" w:eastAsia="Times New Roman" w:hAnsi="Times New Roman" w:cs="Times New Roman"/>
          <w:i/>
          <w:iCs/>
          <w:sz w:val="24"/>
          <w:szCs w:val="24"/>
          <w:lang w:val="en-US"/>
        </w:rPr>
        <w:t>Ubudiyah</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Pendidikan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Studi</w:t>
      </w:r>
      <w:proofErr w:type="spellEnd"/>
      <w:r w:rsidRPr="000923CA">
        <w:rPr>
          <w:rFonts w:ascii="Times New Roman" w:eastAsia="Times New Roman" w:hAnsi="Times New Roman" w:cs="Times New Roman"/>
          <w:i/>
          <w:iCs/>
          <w:sz w:val="24"/>
          <w:szCs w:val="24"/>
          <w:lang w:val="en-US"/>
        </w:rPr>
        <w:t xml:space="preserve"> Islam</w:t>
      </w:r>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2</w:t>
      </w:r>
      <w:r w:rsidRPr="000923CA">
        <w:rPr>
          <w:rFonts w:ascii="Times New Roman" w:eastAsia="Times New Roman" w:hAnsi="Times New Roman" w:cs="Times New Roman"/>
          <w:sz w:val="24"/>
          <w:szCs w:val="24"/>
          <w:lang w:val="en-US"/>
        </w:rPr>
        <w:t xml:space="preserve">(1), 48–60. </w:t>
      </w:r>
      <w:hyperlink r:id="rId20" w:tgtFrame="_new" w:history="1">
        <w:r w:rsidRPr="000923CA">
          <w:rPr>
            <w:rStyle w:val="Hyperlink"/>
            <w:rFonts w:ascii="Times New Roman" w:eastAsia="Times New Roman" w:hAnsi="Times New Roman" w:cs="Times New Roman"/>
            <w:sz w:val="24"/>
            <w:szCs w:val="24"/>
            <w:lang w:val="en-US"/>
          </w:rPr>
          <w:t>https://doi.org/10.55623/au.v2i1.18</w:t>
        </w:r>
      </w:hyperlink>
    </w:p>
    <w:p w14:paraId="027BB631" w14:textId="77777777"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Sugiyono</w:t>
      </w:r>
      <w:proofErr w:type="spellEnd"/>
      <w:r w:rsidRPr="000923CA">
        <w:rPr>
          <w:rFonts w:ascii="Times New Roman" w:eastAsia="Times New Roman" w:hAnsi="Times New Roman" w:cs="Times New Roman"/>
          <w:sz w:val="24"/>
          <w:szCs w:val="24"/>
          <w:lang w:val="en-US"/>
        </w:rPr>
        <w:t xml:space="preserve">. (2020). </w:t>
      </w:r>
      <w:proofErr w:type="spellStart"/>
      <w:r w:rsidRPr="000923CA">
        <w:rPr>
          <w:rFonts w:ascii="Times New Roman" w:eastAsia="Times New Roman" w:hAnsi="Times New Roman" w:cs="Times New Roman"/>
          <w:i/>
          <w:iCs/>
          <w:sz w:val="24"/>
          <w:szCs w:val="24"/>
          <w:lang w:val="en-US"/>
        </w:rPr>
        <w:t>Metodologi</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penelitian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kuantitatif</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kualitatif</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dan</w:t>
      </w:r>
      <w:proofErr w:type="spellEnd"/>
      <w:r w:rsidRPr="000923CA">
        <w:rPr>
          <w:rFonts w:ascii="Times New Roman" w:eastAsia="Times New Roman" w:hAnsi="Times New Roman" w:cs="Times New Roman"/>
          <w:i/>
          <w:iCs/>
          <w:sz w:val="24"/>
          <w:szCs w:val="24"/>
          <w:lang w:val="en-US"/>
        </w:rPr>
        <w:t xml:space="preserve"> R&amp;D</w:t>
      </w:r>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Alfabeta</w:t>
      </w:r>
      <w:proofErr w:type="spellEnd"/>
      <w:r w:rsidRPr="000923CA">
        <w:rPr>
          <w:rFonts w:ascii="Times New Roman" w:eastAsia="Times New Roman" w:hAnsi="Times New Roman" w:cs="Times New Roman"/>
          <w:sz w:val="24"/>
          <w:szCs w:val="24"/>
          <w:lang w:val="en-US"/>
        </w:rPr>
        <w:t>.</w:t>
      </w:r>
    </w:p>
    <w:p w14:paraId="602ED4B0" w14:textId="7CB76E48" w:rsidR="000923CA" w:rsidRPr="000923CA" w:rsidRDefault="000923CA" w:rsidP="000923CA">
      <w:pPr>
        <w:spacing w:after="240" w:line="240" w:lineRule="auto"/>
        <w:ind w:left="720" w:hanging="720"/>
        <w:jc w:val="both"/>
        <w:rPr>
          <w:rFonts w:ascii="Times New Roman" w:eastAsia="Times New Roman" w:hAnsi="Times New Roman" w:cs="Times New Roman"/>
          <w:sz w:val="24"/>
          <w:szCs w:val="24"/>
          <w:lang w:val="en-US"/>
        </w:rPr>
      </w:pPr>
      <w:proofErr w:type="spellStart"/>
      <w:r w:rsidRPr="000923CA">
        <w:rPr>
          <w:rFonts w:ascii="Times New Roman" w:eastAsia="Times New Roman" w:hAnsi="Times New Roman" w:cs="Times New Roman"/>
          <w:sz w:val="24"/>
          <w:szCs w:val="24"/>
          <w:lang w:val="en-US"/>
        </w:rPr>
        <w:t>Widyaningtyas</w:t>
      </w:r>
      <w:proofErr w:type="spellEnd"/>
      <w:r w:rsidRPr="000923CA">
        <w:rPr>
          <w:rFonts w:ascii="Times New Roman" w:eastAsia="Times New Roman" w:hAnsi="Times New Roman" w:cs="Times New Roman"/>
          <w:sz w:val="24"/>
          <w:szCs w:val="24"/>
          <w:lang w:val="en-US"/>
        </w:rPr>
        <w:t xml:space="preserve">, R., &amp; </w:t>
      </w:r>
      <w:proofErr w:type="spellStart"/>
      <w:r w:rsidRPr="000923CA">
        <w:rPr>
          <w:rFonts w:ascii="Times New Roman" w:eastAsia="Times New Roman" w:hAnsi="Times New Roman" w:cs="Times New Roman"/>
          <w:sz w:val="24"/>
          <w:szCs w:val="24"/>
          <w:lang w:val="en-US"/>
        </w:rPr>
        <w:t>Mustofa</w:t>
      </w:r>
      <w:proofErr w:type="spellEnd"/>
      <w:r w:rsidRPr="000923CA">
        <w:rPr>
          <w:rFonts w:ascii="Times New Roman" w:eastAsia="Times New Roman" w:hAnsi="Times New Roman" w:cs="Times New Roman"/>
          <w:sz w:val="24"/>
          <w:szCs w:val="24"/>
          <w:lang w:val="en-US"/>
        </w:rPr>
        <w:t xml:space="preserve">, R. H. (2023). </w:t>
      </w:r>
      <w:proofErr w:type="spellStart"/>
      <w:r w:rsidRPr="000923CA">
        <w:rPr>
          <w:rFonts w:ascii="Times New Roman" w:eastAsia="Times New Roman" w:hAnsi="Times New Roman" w:cs="Times New Roman"/>
          <w:sz w:val="24"/>
          <w:szCs w:val="24"/>
          <w:lang w:val="en-US"/>
        </w:rPr>
        <w:t>Implementasi</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kebijakan</w:t>
      </w:r>
      <w:proofErr w:type="spellEnd"/>
      <w:r w:rsidRPr="000923CA">
        <w:rPr>
          <w:rFonts w:ascii="Times New Roman" w:eastAsia="Times New Roman" w:hAnsi="Times New Roman" w:cs="Times New Roman"/>
          <w:sz w:val="24"/>
          <w:szCs w:val="24"/>
          <w:lang w:val="en-US"/>
        </w:rPr>
        <w:t xml:space="preserve"> anti-bullying </w:t>
      </w:r>
      <w:proofErr w:type="spellStart"/>
      <w:r w:rsidRPr="000923CA">
        <w:rPr>
          <w:rFonts w:ascii="Times New Roman" w:eastAsia="Times New Roman" w:hAnsi="Times New Roman" w:cs="Times New Roman"/>
          <w:sz w:val="24"/>
          <w:szCs w:val="24"/>
          <w:lang w:val="en-US"/>
        </w:rPr>
        <w:t>sekolah</w:t>
      </w:r>
      <w:proofErr w:type="spellEnd"/>
      <w:r w:rsidRPr="000923CA">
        <w:rPr>
          <w:rFonts w:ascii="Times New Roman" w:eastAsia="Times New Roman" w:hAnsi="Times New Roman" w:cs="Times New Roman"/>
          <w:sz w:val="24"/>
          <w:szCs w:val="24"/>
          <w:lang w:val="en-US"/>
        </w:rPr>
        <w:t xml:space="preserve"> </w:t>
      </w:r>
      <w:proofErr w:type="spellStart"/>
      <w:r w:rsidRPr="000923CA">
        <w:rPr>
          <w:rFonts w:ascii="Times New Roman" w:eastAsia="Times New Roman" w:hAnsi="Times New Roman" w:cs="Times New Roman"/>
          <w:sz w:val="24"/>
          <w:szCs w:val="24"/>
          <w:lang w:val="en-US"/>
        </w:rPr>
        <w:t>Adipangastuti</w:t>
      </w:r>
      <w:proofErr w:type="spellEnd"/>
      <w:r w:rsidRPr="000923CA">
        <w:rPr>
          <w:rFonts w:ascii="Times New Roman" w:eastAsia="Times New Roman" w:hAnsi="Times New Roman" w:cs="Times New Roman"/>
          <w:sz w:val="24"/>
          <w:szCs w:val="24"/>
          <w:lang w:val="en-US"/>
        </w:rPr>
        <w:t xml:space="preserve"> di SMAN 1 Surakarta. </w:t>
      </w:r>
      <w:r w:rsidRPr="000923CA">
        <w:rPr>
          <w:rFonts w:ascii="Times New Roman" w:eastAsia="Times New Roman" w:hAnsi="Times New Roman" w:cs="Times New Roman"/>
          <w:i/>
          <w:iCs/>
          <w:sz w:val="24"/>
          <w:szCs w:val="24"/>
          <w:lang w:val="en-US"/>
        </w:rPr>
        <w:t>G-</w:t>
      </w:r>
      <w:proofErr w:type="spellStart"/>
      <w:r w:rsidRPr="000923CA">
        <w:rPr>
          <w:rFonts w:ascii="Times New Roman" w:eastAsia="Times New Roman" w:hAnsi="Times New Roman" w:cs="Times New Roman"/>
          <w:i/>
          <w:iCs/>
          <w:sz w:val="24"/>
          <w:szCs w:val="24"/>
          <w:lang w:val="en-US"/>
        </w:rPr>
        <w:t>Couns</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Jurnal</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Bimbingan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dan</w:t>
      </w:r>
      <w:proofErr w:type="spellEnd"/>
      <w:r w:rsidRPr="000923CA">
        <w:rPr>
          <w:rFonts w:ascii="Times New Roman" w:eastAsia="Times New Roman" w:hAnsi="Times New Roman" w:cs="Times New Roman"/>
          <w:i/>
          <w:iCs/>
          <w:sz w:val="24"/>
          <w:szCs w:val="24"/>
          <w:lang w:val="en-US"/>
        </w:rPr>
        <w:t xml:space="preserve"> </w:t>
      </w:r>
      <w:proofErr w:type="spellStart"/>
      <w:r w:rsidRPr="000923CA">
        <w:rPr>
          <w:rFonts w:ascii="Times New Roman" w:eastAsia="Times New Roman" w:hAnsi="Times New Roman" w:cs="Times New Roman"/>
          <w:i/>
          <w:iCs/>
          <w:sz w:val="24"/>
          <w:szCs w:val="24"/>
          <w:lang w:val="en-US"/>
        </w:rPr>
        <w:t>Konseling</w:t>
      </w:r>
      <w:proofErr w:type="spellEnd"/>
      <w:r w:rsidRPr="000923CA">
        <w:rPr>
          <w:rFonts w:ascii="Times New Roman" w:eastAsia="Times New Roman" w:hAnsi="Times New Roman" w:cs="Times New Roman"/>
          <w:sz w:val="24"/>
          <w:szCs w:val="24"/>
          <w:lang w:val="en-US"/>
        </w:rPr>
        <w:t xml:space="preserve">, </w:t>
      </w:r>
      <w:r w:rsidRPr="000923CA">
        <w:rPr>
          <w:rFonts w:ascii="Times New Roman" w:eastAsia="Times New Roman" w:hAnsi="Times New Roman" w:cs="Times New Roman"/>
          <w:i/>
          <w:iCs/>
          <w:sz w:val="24"/>
          <w:szCs w:val="24"/>
          <w:lang w:val="en-US"/>
        </w:rPr>
        <w:t>8</w:t>
      </w:r>
      <w:r w:rsidRPr="000923CA">
        <w:rPr>
          <w:rFonts w:ascii="Times New Roman" w:eastAsia="Times New Roman" w:hAnsi="Times New Roman" w:cs="Times New Roman"/>
          <w:sz w:val="24"/>
          <w:szCs w:val="24"/>
          <w:lang w:val="en-US"/>
        </w:rPr>
        <w:t xml:space="preserve">(01), 533–548. </w:t>
      </w:r>
      <w:hyperlink r:id="rId21" w:tgtFrame="_new" w:history="1">
        <w:r w:rsidRPr="000923CA">
          <w:rPr>
            <w:rStyle w:val="Hyperlink"/>
            <w:rFonts w:ascii="Times New Roman" w:eastAsia="Times New Roman" w:hAnsi="Times New Roman" w:cs="Times New Roman"/>
            <w:sz w:val="24"/>
            <w:szCs w:val="24"/>
            <w:lang w:val="en-US"/>
          </w:rPr>
          <w:t>https://doi.org/10.31316/gcouns.v8i01.5489</w:t>
        </w:r>
      </w:hyperlink>
    </w:p>
    <w:sectPr w:rsidR="000923CA" w:rsidRPr="000923CA" w:rsidSect="00865729">
      <w:headerReference w:type="even" r:id="rId22"/>
      <w:headerReference w:type="default" r:id="rId23"/>
      <w:footerReference w:type="even" r:id="rId24"/>
      <w:headerReference w:type="first" r:id="rId25"/>
      <w:footerReference w:type="first" r:id="rId26"/>
      <w:pgSz w:w="11906" w:h="16838" w:code="9"/>
      <w:pgMar w:top="1440" w:right="1440" w:bottom="1440" w:left="1440" w:header="0" w:footer="0" w:gutter="0"/>
      <w:pgNumType w:start="30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BFE7B" w14:textId="77777777" w:rsidR="005E111F" w:rsidRDefault="005E111F">
      <w:pPr>
        <w:spacing w:after="0" w:line="240" w:lineRule="auto"/>
      </w:pPr>
      <w:r>
        <w:separator/>
      </w:r>
    </w:p>
  </w:endnote>
  <w:endnote w:type="continuationSeparator" w:id="0">
    <w:p w14:paraId="35B31DFA" w14:textId="77777777" w:rsidR="005E111F" w:rsidRDefault="005E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BFEAD" w14:textId="3444D2FC" w:rsidR="007F2552" w:rsidRPr="0055149B" w:rsidRDefault="007F2552" w:rsidP="007F2552">
    <w:pPr>
      <w:tabs>
        <w:tab w:val="center" w:pos="4680"/>
        <w:tab w:val="right" w:pos="9360"/>
      </w:tabs>
      <w:spacing w:after="0" w:line="240" w:lineRule="auto"/>
      <w:rPr>
        <w:rFonts w:ascii="Tahoma" w:eastAsia="Arial" w:hAnsi="Tahoma" w:cs="Tahoma"/>
        <w:b/>
        <w:sz w:val="20"/>
        <w:szCs w:val="20"/>
        <w:lang w:val="en-US"/>
      </w:rPr>
    </w:pPr>
    <w:r w:rsidRPr="0055149B">
      <w:rPr>
        <w:rFonts w:ascii="Tahoma" w:eastAsia="Arial" w:hAnsi="Tahoma" w:cs="Tahoma"/>
        <w:b/>
        <w:noProof/>
        <w:sz w:val="20"/>
        <w:szCs w:val="20"/>
        <w:lang w:val="en-US"/>
      </w:rPr>
      <mc:AlternateContent>
        <mc:Choice Requires="wps">
          <w:drawing>
            <wp:anchor distT="0" distB="0" distL="114285" distR="114285" simplePos="0" relativeHeight="251663360" behindDoc="0" locked="0" layoutInCell="1" allowOverlap="1" wp14:anchorId="5FE69D07" wp14:editId="2D22F7C7">
              <wp:simplePos x="0" y="0"/>
              <wp:positionH relativeFrom="column">
                <wp:posOffset>295275</wp:posOffset>
              </wp:positionH>
              <wp:positionV relativeFrom="paragraph">
                <wp:posOffset>-92710</wp:posOffset>
              </wp:positionV>
              <wp:extent cx="0" cy="360045"/>
              <wp:effectExtent l="0" t="0" r="19050" b="20955"/>
              <wp:wrapNone/>
              <wp:docPr id="202538047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FA6D2CD" id="_x0000_t32" coordsize="21600,21600" o:spt="32" o:oned="t" path="m,l21600,21600e" filled="f">
              <v:path arrowok="t" fillok="f" o:connecttype="none"/>
              <o:lock v:ext="edit" shapetype="t"/>
            </v:shapetype>
            <v:shape id="Straight Arrow Connector 23" o:spid="_x0000_s1026" type="#_x0000_t32" style="position:absolute;margin-left:23.25pt;margin-top:-7.3pt;width:0;height:28.35pt;z-index:251663360;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" strokeweight="1pt">
              <o:lock v:ext="edit" shapetype="f"/>
            </v:shape>
          </w:pict>
        </mc:Fallback>
      </mc:AlternateContent>
    </w:r>
    <w:r w:rsidRPr="0055149B">
      <w:rPr>
        <w:rFonts w:ascii="Tahoma" w:eastAsia="Arial" w:hAnsi="Tahoma" w:cs="Tahoma"/>
        <w:b/>
        <w:sz w:val="20"/>
        <w:szCs w:val="20"/>
        <w:lang w:val="en-US"/>
      </w:rPr>
      <w:fldChar w:fldCharType="begin"/>
    </w:r>
    <w:r w:rsidRPr="0055149B">
      <w:rPr>
        <w:rFonts w:ascii="Tahoma" w:eastAsia="Arial" w:hAnsi="Tahoma" w:cs="Tahoma"/>
        <w:sz w:val="20"/>
        <w:szCs w:val="20"/>
        <w:lang w:val="en-US"/>
      </w:rPr>
      <w:instrText>PAGE</w:instrText>
    </w:r>
    <w:r w:rsidRPr="0055149B">
      <w:rPr>
        <w:rFonts w:ascii="Tahoma" w:eastAsia="Arial" w:hAnsi="Tahoma" w:cs="Tahoma"/>
        <w:b/>
        <w:sz w:val="20"/>
        <w:szCs w:val="20"/>
        <w:lang w:val="en-US"/>
      </w:rPr>
      <w:fldChar w:fldCharType="separate"/>
    </w:r>
    <w:r w:rsidR="00865729">
      <w:rPr>
        <w:rFonts w:ascii="Tahoma" w:eastAsia="Arial" w:hAnsi="Tahoma" w:cs="Tahoma"/>
        <w:noProof/>
        <w:sz w:val="20"/>
        <w:szCs w:val="20"/>
        <w:lang w:val="en-US"/>
      </w:rPr>
      <w:t>316</w:t>
    </w:r>
    <w:r w:rsidRPr="0055149B">
      <w:rPr>
        <w:rFonts w:ascii="Tahoma" w:eastAsia="Arial" w:hAnsi="Tahoma" w:cs="Tahoma"/>
        <w:b/>
        <w:sz w:val="20"/>
        <w:szCs w:val="20"/>
        <w:lang w:val="en-US"/>
      </w:rPr>
      <w:fldChar w:fldCharType="end"/>
    </w:r>
    <w:r w:rsidRPr="0055149B">
      <w:rPr>
        <w:rFonts w:ascii="Tahoma" w:eastAsia="Arial" w:hAnsi="Tahoma" w:cs="Tahoma"/>
        <w:sz w:val="20"/>
        <w:szCs w:val="20"/>
        <w:lang w:val="en-US"/>
      </w:rPr>
      <w:t xml:space="preserve">        </w:t>
    </w:r>
    <w:r w:rsidRPr="0055149B">
      <w:rPr>
        <w:rFonts w:ascii="Tahoma" w:eastAsia="Arial" w:hAnsi="Tahoma" w:cs="Tahoma"/>
        <w:b/>
        <w:sz w:val="20"/>
        <w:szCs w:val="20"/>
        <w:lang w:val="en-US"/>
      </w:rPr>
      <w:t xml:space="preserve">Journal of Administrative and Social Science </w:t>
    </w:r>
    <w:r w:rsidRPr="0055149B">
      <w:rPr>
        <w:rFonts w:ascii="Tahoma" w:eastAsia="Arial" w:hAnsi="Tahoma" w:cs="Tahoma"/>
        <w:bCs/>
        <w:sz w:val="20"/>
        <w:szCs w:val="20"/>
        <w:lang w:val="en-US"/>
      </w:rPr>
      <w:t>-</w:t>
    </w:r>
    <w:r w:rsidR="00865729">
      <w:rPr>
        <w:rFonts w:ascii="Tahoma" w:eastAsia="Arial" w:hAnsi="Tahoma" w:cs="Tahoma"/>
        <w:sz w:val="20"/>
        <w:szCs w:val="20"/>
        <w:lang w:val="en-US"/>
      </w:rPr>
      <w:t xml:space="preserve"> Volume 6 </w:t>
    </w:r>
    <w:proofErr w:type="spellStart"/>
    <w:r w:rsidR="00865729">
      <w:rPr>
        <w:rFonts w:ascii="Tahoma" w:eastAsia="Arial" w:hAnsi="Tahoma" w:cs="Tahoma"/>
        <w:sz w:val="20"/>
        <w:szCs w:val="20"/>
        <w:lang w:val="en-US"/>
      </w:rPr>
      <w:t>Nomor</w:t>
    </w:r>
    <w:proofErr w:type="spellEnd"/>
    <w:r w:rsidR="00865729">
      <w:rPr>
        <w:rFonts w:ascii="Tahoma" w:eastAsia="Arial" w:hAnsi="Tahoma" w:cs="Tahoma"/>
        <w:sz w:val="20"/>
        <w:szCs w:val="20"/>
        <w:lang w:val="en-US"/>
      </w:rPr>
      <w:t xml:space="preserve"> 1, </w:t>
    </w:r>
    <w:proofErr w:type="spellStart"/>
    <w:r w:rsidR="00865729">
      <w:rPr>
        <w:rFonts w:ascii="Tahoma" w:eastAsia="Arial" w:hAnsi="Tahoma" w:cs="Tahoma"/>
        <w:sz w:val="20"/>
        <w:szCs w:val="20"/>
        <w:lang w:val="en-US"/>
      </w:rPr>
      <w:t>Januari</w:t>
    </w:r>
    <w:proofErr w:type="spellEnd"/>
    <w:r w:rsidRPr="0055149B">
      <w:rPr>
        <w:rFonts w:ascii="Tahoma" w:eastAsia="Arial" w:hAnsi="Tahoma" w:cs="Tahoma"/>
        <w:sz w:val="20"/>
        <w:szCs w:val="20"/>
        <w:lang w:val="en-US"/>
      </w:rPr>
      <w:t xml:space="preserve"> 2025</w:t>
    </w:r>
    <w:r w:rsidRPr="0055149B">
      <w:t xml:space="preserve"> </w:t>
    </w:r>
  </w:p>
  <w:p w14:paraId="33C60199" w14:textId="77777777" w:rsidR="007F2552" w:rsidRDefault="007F2552" w:rsidP="007F2552">
    <w:pPr>
      <w:pStyle w:val="Footer"/>
    </w:pPr>
  </w:p>
  <w:p w14:paraId="4E3820C0" w14:textId="77777777" w:rsidR="007F2552" w:rsidRPr="00302227" w:rsidRDefault="007F2552" w:rsidP="007F2552">
    <w:pPr>
      <w:pStyle w:val="Footer"/>
    </w:pPr>
  </w:p>
  <w:p w14:paraId="4FE686D6" w14:textId="77777777" w:rsidR="007F2552" w:rsidRPr="007F2552" w:rsidRDefault="007F2552" w:rsidP="007F2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770E" w14:textId="0481C23F" w:rsidR="007F2552" w:rsidRDefault="007F2552" w:rsidP="007F2552">
    <w:pPr>
      <w:widowControl w:val="0"/>
      <w:pBdr>
        <w:top w:val="single" w:sz="4" w:space="1" w:color="000000"/>
      </w:pBdr>
      <w:suppressAutoHyphens/>
      <w:autoSpaceDE w:val="0"/>
      <w:autoSpaceDN w:val="0"/>
      <w:spacing w:after="0" w:line="240" w:lineRule="auto"/>
      <w:rPr>
        <w:rFonts w:eastAsia="Arial"/>
        <w:i/>
        <w:color w:val="000000"/>
        <w:sz w:val="20"/>
        <w:szCs w:val="20"/>
        <w:lang w:eastAsia="zh-CN"/>
      </w:rPr>
    </w:pPr>
    <w:bookmarkStart w:id="13" w:name="_Hlk199835581"/>
    <w:bookmarkStart w:id="14" w:name="_Hlk199835582"/>
    <w:bookmarkStart w:id="15" w:name="_Hlk199837302"/>
    <w:bookmarkStart w:id="16" w:name="_Hlk199837303"/>
    <w:bookmarkStart w:id="17" w:name="_Hlk199841564"/>
    <w:bookmarkStart w:id="18" w:name="_Hlk199841565"/>
    <w:bookmarkStart w:id="19" w:name="_Hlk199843103"/>
    <w:bookmarkStart w:id="20" w:name="_Hlk199843104"/>
    <w:bookmarkStart w:id="21" w:name="_Hlk200182148"/>
    <w:bookmarkStart w:id="22" w:name="_Hlk200182149"/>
    <w:bookmarkStart w:id="23" w:name="_Hlk200183624"/>
    <w:bookmarkStart w:id="24" w:name="_Hlk200183625"/>
    <w:bookmarkStart w:id="25" w:name="_Hlk200281774"/>
    <w:bookmarkStart w:id="26" w:name="_Hlk200281775"/>
    <w:bookmarkStart w:id="27" w:name="_Hlk200704415"/>
    <w:bookmarkStart w:id="28" w:name="_Hlk200704416"/>
    <w:bookmarkStart w:id="29" w:name="_Hlk200713508"/>
    <w:bookmarkStart w:id="30" w:name="_Hlk200713509"/>
    <w:r w:rsidRPr="0055149B">
      <w:rPr>
        <w:rFonts w:eastAsia="Arial"/>
        <w:i/>
        <w:color w:val="000000"/>
        <w:sz w:val="20"/>
        <w:szCs w:val="20"/>
        <w:lang w:eastAsia="zh-CN"/>
      </w:rPr>
      <w:t xml:space="preserve">Received: Mei </w:t>
    </w:r>
    <w:r w:rsidRPr="0055149B">
      <w:rPr>
        <w:rFonts w:eastAsia="Arial"/>
        <w:i/>
        <w:color w:val="000000"/>
        <w:sz w:val="20"/>
        <w:szCs w:val="20"/>
        <w:lang w:val="en-US" w:eastAsia="zh-CN"/>
      </w:rPr>
      <w:t>05</w:t>
    </w:r>
    <w:r w:rsidRPr="0055149B">
      <w:rPr>
        <w:rFonts w:eastAsia="Arial"/>
        <w:i/>
        <w:color w:val="000000"/>
        <w:sz w:val="20"/>
        <w:szCs w:val="20"/>
        <w:lang w:eastAsia="zh-CN"/>
      </w:rPr>
      <w:t xml:space="preserve">, 2025; Revised: Mei </w:t>
    </w:r>
    <w:r w:rsidRPr="0055149B">
      <w:rPr>
        <w:rFonts w:eastAsia="Arial"/>
        <w:i/>
        <w:color w:val="000000"/>
        <w:sz w:val="20"/>
        <w:szCs w:val="20"/>
        <w:lang w:val="en-US" w:eastAsia="zh-CN"/>
      </w:rPr>
      <w:t>20</w:t>
    </w:r>
    <w:r w:rsidRPr="0055149B">
      <w:rPr>
        <w:rFonts w:eastAsia="Arial"/>
        <w:i/>
        <w:color w:val="000000"/>
        <w:sz w:val="20"/>
        <w:szCs w:val="20"/>
        <w:lang w:eastAsia="zh-CN"/>
      </w:rPr>
      <w:t xml:space="preserve">, 2025; Accepted: Juni </w:t>
    </w:r>
    <w:r w:rsidRPr="0055149B">
      <w:rPr>
        <w:rFonts w:eastAsia="Arial"/>
        <w:i/>
        <w:color w:val="000000"/>
        <w:sz w:val="20"/>
        <w:szCs w:val="20"/>
        <w:lang w:val="en-US" w:eastAsia="zh-CN"/>
      </w:rPr>
      <w:t>14</w:t>
    </w:r>
    <w:r w:rsidRPr="0055149B">
      <w:rPr>
        <w:rFonts w:eastAsia="Arial"/>
        <w:i/>
        <w:color w:val="000000"/>
        <w:sz w:val="20"/>
        <w:szCs w:val="20"/>
        <w:lang w:eastAsia="zh-CN"/>
      </w:rPr>
      <w:t xml:space="preserve">, 2025; </w:t>
    </w:r>
    <w:r w:rsidRPr="0055149B">
      <w:rPr>
        <w:rFonts w:eastAsia="Arial"/>
        <w:i/>
        <w:color w:val="000000"/>
        <w:sz w:val="20"/>
        <w:szCs w:val="20"/>
        <w:lang w:val="en-US" w:eastAsia="zh-CN"/>
      </w:rPr>
      <w:t>Online Available</w:t>
    </w:r>
    <w:r>
      <w:rPr>
        <w:rFonts w:eastAsia="Arial"/>
        <w:i/>
        <w:color w:val="000000"/>
        <w:sz w:val="20"/>
        <w:szCs w:val="20"/>
        <w:lang w:eastAsia="zh-CN"/>
      </w:rPr>
      <w:t>: Juli 08</w:t>
    </w:r>
    <w:r w:rsidRPr="0055149B">
      <w:rPr>
        <w:rFonts w:eastAsia="Arial"/>
        <w:i/>
        <w:color w:val="000000"/>
        <w:sz w:val="20"/>
        <w:szCs w:val="20"/>
        <w:lang w:eastAsia="zh-CN"/>
      </w:rPr>
      <w:t>, 2025</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8CB0BD4" w14:textId="77777777" w:rsidR="007F2552" w:rsidRDefault="007F2552" w:rsidP="007F2552">
    <w:pPr>
      <w:widowControl w:val="0"/>
      <w:pBdr>
        <w:top w:val="single" w:sz="4" w:space="1" w:color="000000"/>
      </w:pBdr>
      <w:suppressAutoHyphens/>
      <w:autoSpaceDE w:val="0"/>
      <w:autoSpaceDN w:val="0"/>
      <w:spacing w:after="0" w:line="240" w:lineRule="auto"/>
      <w:rPr>
        <w:rFonts w:eastAsia="Arial"/>
        <w:i/>
        <w:color w:val="000000"/>
        <w:sz w:val="20"/>
        <w:szCs w:val="20"/>
        <w:lang w:eastAsia="zh-CN"/>
      </w:rPr>
    </w:pPr>
  </w:p>
  <w:p w14:paraId="2091C99D" w14:textId="77777777" w:rsidR="007F2552" w:rsidRDefault="007F2552" w:rsidP="007F2552">
    <w:pPr>
      <w:widowControl w:val="0"/>
      <w:pBdr>
        <w:top w:val="single" w:sz="4" w:space="1" w:color="000000"/>
      </w:pBdr>
      <w:suppressAutoHyphens/>
      <w:autoSpaceDE w:val="0"/>
      <w:autoSpaceDN w:val="0"/>
      <w:spacing w:after="0" w:line="240" w:lineRule="auto"/>
      <w:rPr>
        <w:rFonts w:eastAsia="Arial"/>
        <w:i/>
        <w:color w:val="000000"/>
        <w:sz w:val="20"/>
        <w:szCs w:val="20"/>
        <w:lang w:eastAsia="zh-CN"/>
      </w:rPr>
    </w:pPr>
  </w:p>
  <w:p w14:paraId="13F060C8" w14:textId="77777777" w:rsidR="007F2552" w:rsidRDefault="007F2552" w:rsidP="007F2552">
    <w:pPr>
      <w:widowControl w:val="0"/>
      <w:pBdr>
        <w:top w:val="single" w:sz="4" w:space="1" w:color="000000"/>
      </w:pBdr>
      <w:suppressAutoHyphens/>
      <w:autoSpaceDE w:val="0"/>
      <w:autoSpaceDN w:val="0"/>
      <w:spacing w:after="0" w:line="240" w:lineRule="auto"/>
      <w:rPr>
        <w:rFonts w:eastAsia="Arial"/>
        <w:i/>
        <w:color w:val="000000"/>
        <w:sz w:val="20"/>
        <w:szCs w:val="20"/>
        <w:lang w:eastAsia="zh-CN"/>
      </w:rPr>
    </w:pPr>
  </w:p>
  <w:p w14:paraId="07BD9CD8" w14:textId="77777777" w:rsidR="007F2552" w:rsidRPr="0055149B" w:rsidRDefault="007F2552" w:rsidP="007F2552">
    <w:pPr>
      <w:widowControl w:val="0"/>
      <w:pBdr>
        <w:top w:val="single" w:sz="4" w:space="1" w:color="000000"/>
      </w:pBdr>
      <w:suppressAutoHyphens/>
      <w:autoSpaceDE w:val="0"/>
      <w:autoSpaceDN w:val="0"/>
      <w:spacing w:after="0" w:line="240" w:lineRule="auto"/>
      <w:rPr>
        <w:rFonts w:eastAsia="Arial"/>
        <w:i/>
        <w:color w:val="000000"/>
        <w:sz w:val="20"/>
        <w:szCs w:val="20"/>
        <w:lang w:eastAsia="zh-CN"/>
      </w:rPr>
    </w:pPr>
  </w:p>
  <w:p w14:paraId="51A9BBD5" w14:textId="20D0EB30" w:rsidR="007F2552" w:rsidRPr="007F2552" w:rsidRDefault="007F2552" w:rsidP="007F2552">
    <w:pPr>
      <w:pStyle w:val="Footer"/>
      <w:tabs>
        <w:tab w:val="clear" w:pos="4513"/>
        <w:tab w:val="clear" w:pos="9026"/>
        <w:tab w:val="left" w:pos="3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8F0E4" w14:textId="77777777" w:rsidR="005E111F" w:rsidRDefault="005E111F">
      <w:pPr>
        <w:spacing w:after="0" w:line="240" w:lineRule="auto"/>
      </w:pPr>
      <w:r>
        <w:separator/>
      </w:r>
    </w:p>
  </w:footnote>
  <w:footnote w:type="continuationSeparator" w:id="0">
    <w:p w14:paraId="675890C3" w14:textId="77777777" w:rsidR="005E111F" w:rsidRDefault="005E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9327" w14:textId="77777777" w:rsidR="007F2552" w:rsidRDefault="007F2552" w:rsidP="007F2552">
    <w:pPr>
      <w:pStyle w:val="Header"/>
      <w:jc w:val="right"/>
      <w:rPr>
        <w:rFonts w:ascii="Arial" w:hAnsi="Arial" w:cs="Arial"/>
        <w:i/>
        <w:sz w:val="18"/>
      </w:rPr>
    </w:pPr>
  </w:p>
  <w:p w14:paraId="63B542EA" w14:textId="77777777" w:rsidR="007F2552" w:rsidRDefault="007F2552" w:rsidP="007F2552">
    <w:pPr>
      <w:pStyle w:val="Header"/>
      <w:rPr>
        <w:rFonts w:ascii="Arial" w:hAnsi="Arial" w:cs="Arial"/>
        <w:i/>
        <w:sz w:val="18"/>
      </w:rPr>
    </w:pPr>
  </w:p>
  <w:p w14:paraId="3BD50691" w14:textId="77777777" w:rsidR="007F2552" w:rsidRDefault="007F2552" w:rsidP="007F2552">
    <w:pPr>
      <w:pStyle w:val="Header"/>
      <w:jc w:val="right"/>
      <w:rPr>
        <w:rFonts w:ascii="Arial" w:hAnsi="Arial" w:cs="Arial"/>
        <w:i/>
        <w:sz w:val="18"/>
      </w:rPr>
    </w:pPr>
  </w:p>
  <w:p w14:paraId="4F9D930D" w14:textId="0D6394F3" w:rsidR="007F2552" w:rsidRPr="00302227" w:rsidRDefault="007F2552" w:rsidP="007F2552">
    <w:pPr>
      <w:pStyle w:val="Header"/>
      <w:jc w:val="right"/>
    </w:pPr>
    <w:r w:rsidRPr="007F2552">
      <w:rPr>
        <w:rFonts w:ascii="Arial" w:hAnsi="Arial" w:cs="Arial"/>
        <w:i/>
        <w:sz w:val="18"/>
      </w:rPr>
      <w:t>Pengembangan Instrumen Kebijakan Pencegahan Bullying Sebagai Upaya Menciptakan Sekolah Ramah Anak di Kota Surabaya</w:t>
    </w:r>
  </w:p>
  <w:p w14:paraId="6B1F3728" w14:textId="77777777" w:rsidR="007F2552" w:rsidRPr="00836A91" w:rsidRDefault="007F2552" w:rsidP="007F2552">
    <w:pPr>
      <w:pStyle w:val="Header"/>
    </w:pPr>
  </w:p>
  <w:p w14:paraId="51684616" w14:textId="77777777" w:rsidR="007F2552" w:rsidRPr="007F2552" w:rsidRDefault="007F2552" w:rsidP="007F2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B5D6" w14:textId="77777777" w:rsidR="007F2552" w:rsidRDefault="007F2552" w:rsidP="007F2552">
    <w:pPr>
      <w:tabs>
        <w:tab w:val="center" w:pos="4680"/>
      </w:tabs>
      <w:spacing w:after="0" w:line="240" w:lineRule="auto"/>
      <w:ind w:right="86"/>
      <w:jc w:val="right"/>
      <w:rPr>
        <w:rFonts w:ascii="Cambria" w:eastAsia="Arial" w:hAnsi="Cambria" w:cs="Times New Roman"/>
        <w:lang w:val="en-US"/>
      </w:rPr>
    </w:pPr>
  </w:p>
  <w:p w14:paraId="0AB48A6B" w14:textId="77777777" w:rsidR="007F2552" w:rsidRDefault="007F2552" w:rsidP="007F2552">
    <w:pPr>
      <w:tabs>
        <w:tab w:val="center" w:pos="4680"/>
      </w:tabs>
      <w:spacing w:after="0" w:line="240" w:lineRule="auto"/>
      <w:ind w:right="86"/>
      <w:jc w:val="right"/>
      <w:rPr>
        <w:rFonts w:ascii="Cambria" w:eastAsia="Arial" w:hAnsi="Cambria" w:cs="Times New Roman"/>
        <w:lang w:val="en-US"/>
      </w:rPr>
    </w:pPr>
  </w:p>
  <w:p w14:paraId="4B2EDCC6" w14:textId="77777777" w:rsidR="007F2552" w:rsidRDefault="007F2552" w:rsidP="007F2552">
    <w:pPr>
      <w:tabs>
        <w:tab w:val="center" w:pos="4680"/>
      </w:tabs>
      <w:spacing w:after="0" w:line="240" w:lineRule="auto"/>
      <w:ind w:right="86"/>
      <w:rPr>
        <w:rFonts w:ascii="Cambria" w:eastAsia="Arial" w:hAnsi="Cambria" w:cs="Times New Roman"/>
        <w:lang w:val="en-US"/>
      </w:rPr>
    </w:pPr>
  </w:p>
  <w:p w14:paraId="5FD870B8" w14:textId="4FB7B8DF" w:rsidR="007F2552" w:rsidRPr="0055149B" w:rsidRDefault="007F2552" w:rsidP="007F2552">
    <w:pPr>
      <w:tabs>
        <w:tab w:val="center" w:pos="4680"/>
      </w:tabs>
      <w:spacing w:after="0" w:line="240" w:lineRule="auto"/>
      <w:ind w:right="86"/>
      <w:jc w:val="right"/>
      <w:rPr>
        <w:rFonts w:ascii="Cambria" w:eastAsia="Arial" w:hAnsi="Cambria" w:cs="Times New Roman"/>
        <w:b/>
        <w:lang w:val="en-US"/>
      </w:rPr>
    </w:pPr>
    <w:r w:rsidRPr="0055149B">
      <w:rPr>
        <w:rFonts w:cs="Arial"/>
      </w:rPr>
      <w:t xml:space="preserve"> </w:t>
    </w:r>
    <w:r w:rsidRPr="0055149B">
      <w:rPr>
        <w:rFonts w:ascii="Cambria" w:eastAsia="Arial" w:hAnsi="Cambria" w:cs="Times New Roman"/>
        <w:lang w:val="en-US"/>
      </w:rPr>
      <w:t>e-</w:t>
    </w:r>
    <w:proofErr w:type="gramStart"/>
    <w:r w:rsidRPr="0055149B">
      <w:rPr>
        <w:rFonts w:ascii="Cambria" w:eastAsia="Arial" w:hAnsi="Cambria" w:cs="Times New Roman"/>
        <w:lang w:val="en-US"/>
      </w:rPr>
      <w:t>ISSN :</w:t>
    </w:r>
    <w:proofErr w:type="gramEnd"/>
    <w:r w:rsidRPr="0055149B">
      <w:rPr>
        <w:rFonts w:ascii="Cambria" w:eastAsia="Arial" w:hAnsi="Cambria" w:cs="Times New Roman"/>
        <w:lang w:val="en-US"/>
      </w:rPr>
      <w:t xml:space="preserve"> 2828-6340; P-ISSN: 2828-6359; Hal. </w:t>
    </w:r>
    <w:r w:rsidR="00865729">
      <w:rPr>
        <w:rFonts w:ascii="Cambria" w:eastAsia="Arial" w:hAnsi="Cambria" w:cs="Times New Roman"/>
        <w:lang w:val="en-US"/>
      </w:rPr>
      <w:t>301-316</w:t>
    </w:r>
  </w:p>
  <w:p w14:paraId="0D69260D" w14:textId="77777777" w:rsidR="007F2552" w:rsidRPr="005E2E50" w:rsidRDefault="007F2552" w:rsidP="007F2552">
    <w:pPr>
      <w:pStyle w:val="Header"/>
    </w:pPr>
  </w:p>
  <w:p w14:paraId="7615240C" w14:textId="77777777" w:rsidR="007F2552" w:rsidRPr="007F2552" w:rsidRDefault="007F2552" w:rsidP="007F2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66EB" w14:textId="77777777" w:rsidR="007F2552" w:rsidRPr="0055149B" w:rsidRDefault="007F2552" w:rsidP="007F2552">
    <w:pPr>
      <w:tabs>
        <w:tab w:val="center" w:pos="4680"/>
      </w:tabs>
      <w:spacing w:after="0" w:line="240" w:lineRule="auto"/>
      <w:ind w:right="86"/>
      <w:jc w:val="right"/>
      <w:rPr>
        <w:rFonts w:ascii="Cambria" w:eastAsia="Arial" w:hAnsi="Cambria" w:cs="Times New Roman"/>
        <w:b/>
        <w:bCs/>
        <w:shd w:val="clear" w:color="auto" w:fill="FFFFFF"/>
        <w:lang w:val="en-US"/>
      </w:rPr>
    </w:pPr>
    <w:bookmarkStart w:id="10" w:name="_Hlk163220250"/>
  </w:p>
  <w:p w14:paraId="21012714" w14:textId="77777777" w:rsidR="007F2552" w:rsidRPr="0055149B" w:rsidRDefault="007F2552" w:rsidP="007F2552">
    <w:pPr>
      <w:tabs>
        <w:tab w:val="left" w:pos="870"/>
        <w:tab w:val="left" w:pos="3615"/>
        <w:tab w:val="center" w:pos="4680"/>
        <w:tab w:val="left" w:pos="5274"/>
        <w:tab w:val="right" w:pos="6066"/>
        <w:tab w:val="right" w:pos="8939"/>
      </w:tabs>
      <w:spacing w:after="0" w:line="240" w:lineRule="auto"/>
      <w:ind w:right="86"/>
      <w:jc w:val="right"/>
      <w:rPr>
        <w:rFonts w:ascii="Cambria" w:eastAsia="Arial" w:hAnsi="Cambria" w:cs="Times New Roman"/>
        <w:b/>
        <w:lang w:val="en-US"/>
      </w:rPr>
    </w:pPr>
    <w:r w:rsidRPr="0055149B">
      <w:rPr>
        <w:rFonts w:ascii="Cambria" w:eastAsia="Arial" w:hAnsi="Cambria" w:cs="Times New Roman"/>
        <w:b/>
        <w:lang w:val="en-US"/>
      </w:rPr>
      <w:t>Journal of Administrative and Social Science</w:t>
    </w:r>
  </w:p>
  <w:bookmarkEnd w:id="10"/>
  <w:p w14:paraId="4444FEB6" w14:textId="60D08AC4" w:rsidR="007F2552" w:rsidRPr="0055149B" w:rsidRDefault="00865729" w:rsidP="007F2552">
    <w:pPr>
      <w:tabs>
        <w:tab w:val="left" w:pos="870"/>
        <w:tab w:val="left" w:pos="3615"/>
        <w:tab w:val="center" w:pos="4680"/>
        <w:tab w:val="left" w:pos="5274"/>
        <w:tab w:val="right" w:pos="6066"/>
        <w:tab w:val="right" w:pos="8939"/>
      </w:tabs>
      <w:spacing w:after="0" w:line="240" w:lineRule="auto"/>
      <w:ind w:right="86"/>
      <w:jc w:val="right"/>
      <w:rPr>
        <w:rFonts w:ascii="Cambria" w:eastAsia="Arial" w:hAnsi="Cambria" w:cs="Times New Roman"/>
        <w:b/>
        <w:lang w:val="en-US"/>
      </w:rPr>
    </w:pPr>
    <w:r w:rsidRPr="00865729">
      <w:rPr>
        <w:rFonts w:ascii="Cambria" w:eastAsia="Arial" w:hAnsi="Cambria" w:cs="Times New Roman"/>
        <w:b/>
        <w:lang w:val="en-US"/>
      </w:rPr>
      <w:t xml:space="preserve">Volume. 6, </w:t>
    </w:r>
    <w:proofErr w:type="spellStart"/>
    <w:r w:rsidRPr="00865729">
      <w:rPr>
        <w:rFonts w:ascii="Cambria" w:eastAsia="Arial" w:hAnsi="Cambria" w:cs="Times New Roman"/>
        <w:b/>
        <w:lang w:val="en-US"/>
      </w:rPr>
      <w:t>Nomor</w:t>
    </w:r>
    <w:proofErr w:type="spellEnd"/>
    <w:r w:rsidRPr="00865729">
      <w:rPr>
        <w:rFonts w:ascii="Cambria" w:eastAsia="Arial" w:hAnsi="Cambria" w:cs="Times New Roman"/>
        <w:b/>
        <w:lang w:val="en-US"/>
      </w:rPr>
      <w:t xml:space="preserve">. 1, </w:t>
    </w:r>
    <w:proofErr w:type="spellStart"/>
    <w:r w:rsidRPr="00865729">
      <w:rPr>
        <w:rFonts w:ascii="Cambria" w:eastAsia="Arial" w:hAnsi="Cambria" w:cs="Times New Roman"/>
        <w:b/>
        <w:lang w:val="en-US"/>
      </w:rPr>
      <w:t>Januari</w:t>
    </w:r>
    <w:proofErr w:type="spellEnd"/>
    <w:r w:rsidRPr="00865729">
      <w:rPr>
        <w:rFonts w:ascii="Cambria" w:eastAsia="Arial" w:hAnsi="Cambria" w:cs="Times New Roman"/>
        <w:b/>
        <w:lang w:val="en-US"/>
      </w:rPr>
      <w:t xml:space="preserve"> 2025</w:t>
    </w:r>
  </w:p>
  <w:p w14:paraId="25EC5ACB" w14:textId="150C2DD2" w:rsidR="007F2552" w:rsidRPr="0055149B" w:rsidRDefault="007F2552" w:rsidP="007F2552">
    <w:pPr>
      <w:tabs>
        <w:tab w:val="center" w:pos="4680"/>
      </w:tabs>
      <w:spacing w:after="0" w:line="240" w:lineRule="auto"/>
      <w:ind w:right="86"/>
      <w:jc w:val="right"/>
      <w:rPr>
        <w:rFonts w:ascii="Cambria" w:eastAsia="Arial" w:hAnsi="Cambria" w:cs="Times New Roman"/>
        <w:b/>
        <w:lang w:val="en-US"/>
      </w:rPr>
    </w:pPr>
    <w:bookmarkStart w:id="11" w:name="_Hlk178170497"/>
    <w:bookmarkStart w:id="12" w:name="_Hlk183784047"/>
    <w:r w:rsidRPr="0055149B">
      <w:rPr>
        <w:rFonts w:ascii="Cambria" w:eastAsia="Arial" w:hAnsi="Cambria" w:cs="Times New Roman"/>
        <w:noProof/>
        <w:lang w:val="en-US"/>
      </w:rPr>
      <w:drawing>
        <wp:anchor distT="0" distB="0" distL="114300" distR="114300" simplePos="0" relativeHeight="251660288" behindDoc="0" locked="0" layoutInCell="1" allowOverlap="1" wp14:anchorId="08DBC4BE" wp14:editId="721753C2">
          <wp:simplePos x="0" y="0"/>
          <wp:positionH relativeFrom="margin">
            <wp:posOffset>19050</wp:posOffset>
          </wp:positionH>
          <wp:positionV relativeFrom="margin">
            <wp:posOffset>-542925</wp:posOffset>
          </wp:positionV>
          <wp:extent cx="719455" cy="287655"/>
          <wp:effectExtent l="0" t="0" r="4445"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49B">
      <w:rPr>
        <w:rFonts w:ascii="Cambria" w:eastAsia="Arial" w:hAnsi="Cambria" w:cs="Times New Roman"/>
        <w:noProof/>
        <w:lang w:val="en-US"/>
      </w:rPr>
      <w:drawing>
        <wp:anchor distT="0" distB="0" distL="114300" distR="114300" simplePos="0" relativeHeight="251659264" behindDoc="0" locked="0" layoutInCell="1" allowOverlap="1" wp14:anchorId="03F53629" wp14:editId="712B7FF5">
          <wp:simplePos x="0" y="0"/>
          <wp:positionH relativeFrom="margin">
            <wp:posOffset>805815</wp:posOffset>
          </wp:positionH>
          <wp:positionV relativeFrom="margin">
            <wp:posOffset>-533400</wp:posOffset>
          </wp:positionV>
          <wp:extent cx="817245" cy="287655"/>
          <wp:effectExtent l="0" t="0" r="1905"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49B">
      <w:rPr>
        <w:rFonts w:cs="Arial"/>
      </w:rPr>
      <w:t xml:space="preserve"> </w:t>
    </w:r>
    <w:r w:rsidRPr="0055149B">
      <w:rPr>
        <w:rFonts w:ascii="Cambria" w:eastAsia="Arial" w:hAnsi="Cambria" w:cs="Times New Roman"/>
        <w:lang w:val="en-US"/>
      </w:rPr>
      <w:t>e-</w:t>
    </w:r>
    <w:proofErr w:type="gramStart"/>
    <w:r w:rsidRPr="0055149B">
      <w:rPr>
        <w:rFonts w:ascii="Cambria" w:eastAsia="Arial" w:hAnsi="Cambria" w:cs="Times New Roman"/>
        <w:lang w:val="en-US"/>
      </w:rPr>
      <w:t>ISSN :</w:t>
    </w:r>
    <w:proofErr w:type="gramEnd"/>
    <w:r w:rsidRPr="0055149B">
      <w:rPr>
        <w:rFonts w:ascii="Cambria" w:eastAsia="Arial" w:hAnsi="Cambria" w:cs="Times New Roman"/>
        <w:lang w:val="en-US"/>
      </w:rPr>
      <w:t xml:space="preserve"> 2828-6340; P-ISSN: 2828-6359; Hal</w:t>
    </w:r>
    <w:bookmarkEnd w:id="11"/>
    <w:bookmarkEnd w:id="12"/>
    <w:r w:rsidRPr="0055149B">
      <w:rPr>
        <w:rFonts w:ascii="Cambria" w:eastAsia="Arial" w:hAnsi="Cambria" w:cs="Times New Roman"/>
        <w:lang w:val="en-US"/>
      </w:rPr>
      <w:t xml:space="preserve">. </w:t>
    </w:r>
    <w:r w:rsidR="00865729">
      <w:rPr>
        <w:rFonts w:ascii="Cambria" w:eastAsia="Arial" w:hAnsi="Cambria" w:cs="Times New Roman"/>
        <w:lang w:val="en-US"/>
      </w:rPr>
      <w:t>301-316</w:t>
    </w:r>
  </w:p>
  <w:p w14:paraId="7763ECF1" w14:textId="7F1CBD81" w:rsidR="007F2552" w:rsidRPr="0055149B" w:rsidRDefault="007F2552" w:rsidP="007F2552">
    <w:pPr>
      <w:tabs>
        <w:tab w:val="center" w:pos="4680"/>
      </w:tabs>
      <w:spacing w:after="0" w:line="240" w:lineRule="auto"/>
      <w:ind w:right="86"/>
      <w:jc w:val="right"/>
      <w:rPr>
        <w:rFonts w:ascii="Cambria" w:eastAsia="Arial" w:hAnsi="Cambria" w:cs="Times New Roman"/>
        <w:b/>
        <w:bCs/>
        <w:lang w:val="en-US"/>
      </w:rPr>
    </w:pPr>
    <w:r w:rsidRPr="0055149B">
      <w:rPr>
        <w:rFonts w:ascii="Cambria" w:eastAsia="Arial" w:hAnsi="Cambria" w:cs="Times New Roman"/>
        <w:bCs/>
        <w:lang w:val="en-US"/>
      </w:rPr>
      <w:t xml:space="preserve">DOI: </w:t>
    </w:r>
    <w:hyperlink r:id="rId3" w:history="1">
      <w:r w:rsidR="00865729">
        <w:rPr>
          <w:rStyle w:val="Hyperlink"/>
          <w:rFonts w:ascii="Cambria" w:eastAsia="Arial" w:hAnsi="Cambria" w:cs="Times New Roman"/>
          <w:bCs/>
          <w:lang w:val="en-US"/>
        </w:rPr>
        <w:t>https://doi.org/10.55606/jass.v6i1.2144</w:t>
      </w:r>
    </w:hyperlink>
  </w:p>
  <w:p w14:paraId="4F85D987" w14:textId="77777777" w:rsidR="007F2552" w:rsidRPr="0055149B" w:rsidRDefault="007F2552" w:rsidP="007F2552">
    <w:pPr>
      <w:tabs>
        <w:tab w:val="center" w:pos="4680"/>
      </w:tabs>
      <w:spacing w:after="0" w:line="240" w:lineRule="auto"/>
      <w:ind w:right="86"/>
      <w:jc w:val="right"/>
      <w:rPr>
        <w:rFonts w:eastAsia="Arial"/>
        <w:bCs/>
        <w:sz w:val="20"/>
        <w:szCs w:val="20"/>
        <w:lang w:val="en-US"/>
      </w:rPr>
    </w:pPr>
    <w:r w:rsidRPr="0055149B">
      <w:rPr>
        <w:rFonts w:eastAsia="Arial"/>
        <w:i/>
        <w:iCs/>
        <w:noProof/>
        <w:sz w:val="20"/>
        <w:szCs w:val="20"/>
        <w:lang w:val="en-US"/>
      </w:rPr>
      <mc:AlternateContent>
        <mc:Choice Requires="wps">
          <w:drawing>
            <wp:anchor distT="4294967283" distB="4294967283" distL="114300" distR="114300" simplePos="0" relativeHeight="251661312" behindDoc="0" locked="0" layoutInCell="1" allowOverlap="1" wp14:anchorId="2CD8DBA2" wp14:editId="166E929F">
              <wp:simplePos x="0" y="0"/>
              <wp:positionH relativeFrom="margin">
                <wp:align>center</wp:align>
              </wp:positionH>
              <wp:positionV relativeFrom="paragraph">
                <wp:posOffset>153670</wp:posOffset>
              </wp:positionV>
              <wp:extent cx="5705475" cy="0"/>
              <wp:effectExtent l="0" t="0" r="28575" b="19050"/>
              <wp:wrapNone/>
              <wp:docPr id="177668601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6DC17F9" id="_x0000_t32" coordsize="21600,21600" o:spt="32" o:oned="t" path="m,l21600,21600e" filled="f">
              <v:path arrowok="t" fillok="f" o:connecttype="none"/>
              <o:lock v:ext="edit" shapetype="t"/>
            </v:shapetype>
            <v:shape id="Straight Arrow Connector 5" o:spid="_x0000_s1026" type="#_x0000_t32" style="position:absolute;margin-left:0;margin-top:12.1pt;width:449.25pt;height:0;z-index:251661312;visibility:visible;mso-wrap-style:square;mso-width-percent:0;mso-height-percent:0;mso-wrap-distance-left:9pt;mso-wrap-distance-top:-36e-5mm;mso-wrap-distance-right:9pt;mso-wrap-distance-bottom:-36e-5mm;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" strokeweight="1.5pt">
              <v:stroke startarrowwidth="narrow" startarrowlength="short" endarrowwidth="narrow" endarrowlength="short" joinstyle="miter"/>
              <w10:wrap anchorx="margin"/>
            </v:shape>
          </w:pict>
        </mc:Fallback>
      </mc:AlternateContent>
    </w:r>
    <w:r w:rsidRPr="0055149B">
      <w:rPr>
        <w:rFonts w:eastAsia="Arial"/>
        <w:bCs/>
        <w:i/>
        <w:iCs/>
        <w:sz w:val="20"/>
        <w:szCs w:val="20"/>
        <w:lang w:val="en-US"/>
      </w:rPr>
      <w:t xml:space="preserve">Available online at: </w:t>
    </w:r>
    <w:hyperlink r:id="rId4" w:history="1">
      <w:r w:rsidRPr="0055149B">
        <w:rPr>
          <w:rFonts w:eastAsia="Arial"/>
          <w:i/>
          <w:iCs/>
          <w:color w:val="0563C1"/>
          <w:sz w:val="20"/>
          <w:szCs w:val="20"/>
          <w:u w:val="single"/>
          <w:lang w:val="en-US"/>
        </w:rPr>
        <w:t>https://journal-stiayappimakassar.ac.id/index.php/jass</w:t>
      </w:r>
    </w:hyperlink>
  </w:p>
  <w:p w14:paraId="1FB4E040" w14:textId="77777777" w:rsidR="007F2552" w:rsidRPr="007F2552" w:rsidRDefault="007F2552" w:rsidP="007F2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0BD5"/>
    <w:multiLevelType w:val="hybridMultilevel"/>
    <w:tmpl w:val="5B0C536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A5DF6"/>
    <w:multiLevelType w:val="hybridMultilevel"/>
    <w:tmpl w:val="64962584"/>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25C7B"/>
    <w:multiLevelType w:val="hybridMultilevel"/>
    <w:tmpl w:val="98A0A1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15:restartNumberingAfterBreak="0">
    <w:nsid w:val="1362416B"/>
    <w:multiLevelType w:val="hybridMultilevel"/>
    <w:tmpl w:val="E516F8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91867"/>
    <w:multiLevelType w:val="multilevel"/>
    <w:tmpl w:val="DC64746C"/>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92B7A"/>
    <w:multiLevelType w:val="hybridMultilevel"/>
    <w:tmpl w:val="F94EED80"/>
    <w:lvl w:ilvl="0" w:tplc="D228D52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9"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B5929C2"/>
    <w:multiLevelType w:val="hybridMultilevel"/>
    <w:tmpl w:val="50D429FE"/>
    <w:lvl w:ilvl="0" w:tplc="04090019">
      <w:start w:val="1"/>
      <w:numFmt w:val="lowerLetter"/>
      <w:lvlText w:val="%1."/>
      <w:lvlJc w:val="left"/>
      <w:pPr>
        <w:ind w:left="1440" w:hanging="360"/>
      </w:pPr>
    </w:lvl>
    <w:lvl w:ilvl="1" w:tplc="7B803AE0">
      <w:start w:val="1"/>
      <w:numFmt w:val="lowerLetter"/>
      <w:lvlText w:val="%2."/>
      <w:lvlJc w:val="left"/>
      <w:pPr>
        <w:ind w:left="2160" w:hanging="360"/>
      </w:pPr>
      <w:rPr>
        <w:b w:val="0"/>
      </w:rPr>
    </w:lvl>
    <w:lvl w:ilvl="2" w:tplc="737AA3F6">
      <w:start w:val="1"/>
      <w:numFmt w:val="decimal"/>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1526D4"/>
    <w:multiLevelType w:val="multilevel"/>
    <w:tmpl w:val="20A49634"/>
    <w:lvl w:ilvl="0">
      <w:start w:val="1"/>
      <w:numFmt w:val="decimal"/>
      <w:lvlText w:val="%1."/>
      <w:lvlJc w:val="left"/>
      <w:pPr>
        <w:ind w:left="1778" w:hanging="360"/>
      </w:pPr>
      <w:rPr>
        <w:rFonts w:ascii="Times New Roman" w:eastAsia="Calibri"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2" w15:restartNumberingAfterBreak="0">
    <w:nsid w:val="77BC305A"/>
    <w:multiLevelType w:val="hybridMultilevel"/>
    <w:tmpl w:val="E62CD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13"/>
  </w:num>
  <w:num w:numId="4">
    <w:abstractNumId w:val="3"/>
  </w:num>
  <w:num w:numId="5">
    <w:abstractNumId w:val="6"/>
  </w:num>
  <w:num w:numId="6">
    <w:abstractNumId w:val="1"/>
  </w:num>
  <w:num w:numId="7">
    <w:abstractNumId w:val="2"/>
  </w:num>
  <w:num w:numId="8">
    <w:abstractNumId w:val="12"/>
  </w:num>
  <w:num w:numId="9">
    <w:abstractNumId w:val="7"/>
  </w:num>
  <w:num w:numId="10">
    <w:abstractNumId w:val="5"/>
  </w:num>
  <w:num w:numId="11">
    <w:abstractNumId w:val="10"/>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1038"/>
    <w:rsid w:val="00005B7F"/>
    <w:rsid w:val="00027E29"/>
    <w:rsid w:val="00033235"/>
    <w:rsid w:val="00034D75"/>
    <w:rsid w:val="00036949"/>
    <w:rsid w:val="00063C6B"/>
    <w:rsid w:val="00065776"/>
    <w:rsid w:val="000671D3"/>
    <w:rsid w:val="0007340C"/>
    <w:rsid w:val="00075D5B"/>
    <w:rsid w:val="00076236"/>
    <w:rsid w:val="00082EAC"/>
    <w:rsid w:val="000838BC"/>
    <w:rsid w:val="000842C4"/>
    <w:rsid w:val="00086B7A"/>
    <w:rsid w:val="000923CA"/>
    <w:rsid w:val="00097D0D"/>
    <w:rsid w:val="000B05C6"/>
    <w:rsid w:val="000B234C"/>
    <w:rsid w:val="000B3D63"/>
    <w:rsid w:val="000C7684"/>
    <w:rsid w:val="000D18DF"/>
    <w:rsid w:val="000D20B9"/>
    <w:rsid w:val="000D7FCA"/>
    <w:rsid w:val="000E5DC9"/>
    <w:rsid w:val="000F3356"/>
    <w:rsid w:val="00110CF6"/>
    <w:rsid w:val="001175AF"/>
    <w:rsid w:val="0014460A"/>
    <w:rsid w:val="00151D4C"/>
    <w:rsid w:val="00163985"/>
    <w:rsid w:val="00165A23"/>
    <w:rsid w:val="00177A2F"/>
    <w:rsid w:val="00177EAE"/>
    <w:rsid w:val="001831B0"/>
    <w:rsid w:val="00186B62"/>
    <w:rsid w:val="001955DD"/>
    <w:rsid w:val="001A5FA5"/>
    <w:rsid w:val="001B3132"/>
    <w:rsid w:val="001B4DAB"/>
    <w:rsid w:val="001D01B1"/>
    <w:rsid w:val="001D131D"/>
    <w:rsid w:val="001E6B4C"/>
    <w:rsid w:val="002240CC"/>
    <w:rsid w:val="0022582B"/>
    <w:rsid w:val="00225BB3"/>
    <w:rsid w:val="00232FF3"/>
    <w:rsid w:val="002504C9"/>
    <w:rsid w:val="0025182A"/>
    <w:rsid w:val="00253C2B"/>
    <w:rsid w:val="00261772"/>
    <w:rsid w:val="00266CD9"/>
    <w:rsid w:val="00271BA9"/>
    <w:rsid w:val="00272FE1"/>
    <w:rsid w:val="00277F5F"/>
    <w:rsid w:val="0028098E"/>
    <w:rsid w:val="00282BE1"/>
    <w:rsid w:val="002830B0"/>
    <w:rsid w:val="002B2806"/>
    <w:rsid w:val="002D0195"/>
    <w:rsid w:val="002D44FA"/>
    <w:rsid w:val="002F29B1"/>
    <w:rsid w:val="002F4474"/>
    <w:rsid w:val="002F5AEC"/>
    <w:rsid w:val="003007AB"/>
    <w:rsid w:val="00316941"/>
    <w:rsid w:val="0034058B"/>
    <w:rsid w:val="003407E9"/>
    <w:rsid w:val="00364ACE"/>
    <w:rsid w:val="003712A7"/>
    <w:rsid w:val="0037205C"/>
    <w:rsid w:val="00382B5F"/>
    <w:rsid w:val="00383052"/>
    <w:rsid w:val="00390012"/>
    <w:rsid w:val="0039047B"/>
    <w:rsid w:val="003A791A"/>
    <w:rsid w:val="003B2CC2"/>
    <w:rsid w:val="003B3300"/>
    <w:rsid w:val="003D3CCF"/>
    <w:rsid w:val="003D7073"/>
    <w:rsid w:val="003E1901"/>
    <w:rsid w:val="003E5454"/>
    <w:rsid w:val="003F01E2"/>
    <w:rsid w:val="003F3012"/>
    <w:rsid w:val="00402ACA"/>
    <w:rsid w:val="00425096"/>
    <w:rsid w:val="00426E30"/>
    <w:rsid w:val="0044365C"/>
    <w:rsid w:val="004503E3"/>
    <w:rsid w:val="00462A55"/>
    <w:rsid w:val="00464CD5"/>
    <w:rsid w:val="00466A88"/>
    <w:rsid w:val="004745D0"/>
    <w:rsid w:val="00477C42"/>
    <w:rsid w:val="00494D1D"/>
    <w:rsid w:val="004A552E"/>
    <w:rsid w:val="004B1110"/>
    <w:rsid w:val="004B7F31"/>
    <w:rsid w:val="004D3C1C"/>
    <w:rsid w:val="004E689A"/>
    <w:rsid w:val="004F2BBB"/>
    <w:rsid w:val="004F56F6"/>
    <w:rsid w:val="005062EA"/>
    <w:rsid w:val="00513D70"/>
    <w:rsid w:val="00523D35"/>
    <w:rsid w:val="00525075"/>
    <w:rsid w:val="00545543"/>
    <w:rsid w:val="005571B0"/>
    <w:rsid w:val="00581400"/>
    <w:rsid w:val="00591733"/>
    <w:rsid w:val="00593A15"/>
    <w:rsid w:val="00594F81"/>
    <w:rsid w:val="00596B6D"/>
    <w:rsid w:val="005A08F3"/>
    <w:rsid w:val="005A4F93"/>
    <w:rsid w:val="005B22DC"/>
    <w:rsid w:val="005B4099"/>
    <w:rsid w:val="005C54A4"/>
    <w:rsid w:val="005D6029"/>
    <w:rsid w:val="005D66B5"/>
    <w:rsid w:val="005D7E9D"/>
    <w:rsid w:val="005E111F"/>
    <w:rsid w:val="005E4406"/>
    <w:rsid w:val="005E582D"/>
    <w:rsid w:val="005F1257"/>
    <w:rsid w:val="005F4A7F"/>
    <w:rsid w:val="005F504C"/>
    <w:rsid w:val="006022A3"/>
    <w:rsid w:val="00602F2F"/>
    <w:rsid w:val="00611394"/>
    <w:rsid w:val="0061331A"/>
    <w:rsid w:val="0061369D"/>
    <w:rsid w:val="00616B9E"/>
    <w:rsid w:val="00627320"/>
    <w:rsid w:val="00645C20"/>
    <w:rsid w:val="006463A7"/>
    <w:rsid w:val="0065095B"/>
    <w:rsid w:val="0067297B"/>
    <w:rsid w:val="006B61CB"/>
    <w:rsid w:val="006C2810"/>
    <w:rsid w:val="006C539E"/>
    <w:rsid w:val="006C66F1"/>
    <w:rsid w:val="006D3AFE"/>
    <w:rsid w:val="006E0001"/>
    <w:rsid w:val="006E093C"/>
    <w:rsid w:val="006E3FA6"/>
    <w:rsid w:val="006F379F"/>
    <w:rsid w:val="006F6AA7"/>
    <w:rsid w:val="007144CE"/>
    <w:rsid w:val="007348C2"/>
    <w:rsid w:val="00737C26"/>
    <w:rsid w:val="00745FF2"/>
    <w:rsid w:val="0074709A"/>
    <w:rsid w:val="0075303F"/>
    <w:rsid w:val="00757431"/>
    <w:rsid w:val="00785679"/>
    <w:rsid w:val="00787AB2"/>
    <w:rsid w:val="007B4F7A"/>
    <w:rsid w:val="007E5B21"/>
    <w:rsid w:val="007F2552"/>
    <w:rsid w:val="007F2D35"/>
    <w:rsid w:val="007F3B1F"/>
    <w:rsid w:val="00804863"/>
    <w:rsid w:val="0081079A"/>
    <w:rsid w:val="00812927"/>
    <w:rsid w:val="0082771F"/>
    <w:rsid w:val="00830837"/>
    <w:rsid w:val="008310AA"/>
    <w:rsid w:val="00851B77"/>
    <w:rsid w:val="008551AA"/>
    <w:rsid w:val="00865729"/>
    <w:rsid w:val="00871533"/>
    <w:rsid w:val="0088499E"/>
    <w:rsid w:val="00884FC9"/>
    <w:rsid w:val="008963AB"/>
    <w:rsid w:val="008A1AF0"/>
    <w:rsid w:val="008B5AF8"/>
    <w:rsid w:val="008C67CC"/>
    <w:rsid w:val="008C7218"/>
    <w:rsid w:val="008D316D"/>
    <w:rsid w:val="008F0C27"/>
    <w:rsid w:val="008F7C23"/>
    <w:rsid w:val="009014E7"/>
    <w:rsid w:val="009041F3"/>
    <w:rsid w:val="00927FF9"/>
    <w:rsid w:val="0093327D"/>
    <w:rsid w:val="0093602C"/>
    <w:rsid w:val="0094277C"/>
    <w:rsid w:val="00964A57"/>
    <w:rsid w:val="00964A90"/>
    <w:rsid w:val="0096576A"/>
    <w:rsid w:val="009771E3"/>
    <w:rsid w:val="009814F7"/>
    <w:rsid w:val="00981E54"/>
    <w:rsid w:val="009867CB"/>
    <w:rsid w:val="0099024C"/>
    <w:rsid w:val="00991354"/>
    <w:rsid w:val="009A3783"/>
    <w:rsid w:val="009B6008"/>
    <w:rsid w:val="009C2A00"/>
    <w:rsid w:val="009C339B"/>
    <w:rsid w:val="009C7BED"/>
    <w:rsid w:val="009E07A7"/>
    <w:rsid w:val="009F3090"/>
    <w:rsid w:val="009F572D"/>
    <w:rsid w:val="00A00F9B"/>
    <w:rsid w:val="00A23CDD"/>
    <w:rsid w:val="00A244EC"/>
    <w:rsid w:val="00A2543C"/>
    <w:rsid w:val="00A3197A"/>
    <w:rsid w:val="00A46A6B"/>
    <w:rsid w:val="00A70C57"/>
    <w:rsid w:val="00A940DF"/>
    <w:rsid w:val="00A944A5"/>
    <w:rsid w:val="00A97F1E"/>
    <w:rsid w:val="00AA2497"/>
    <w:rsid w:val="00AC3C5C"/>
    <w:rsid w:val="00AD1E3B"/>
    <w:rsid w:val="00AD60FC"/>
    <w:rsid w:val="00AE263D"/>
    <w:rsid w:val="00AE6BFB"/>
    <w:rsid w:val="00AF214E"/>
    <w:rsid w:val="00AF3132"/>
    <w:rsid w:val="00B03155"/>
    <w:rsid w:val="00B1400E"/>
    <w:rsid w:val="00B17825"/>
    <w:rsid w:val="00B21CA8"/>
    <w:rsid w:val="00B309D8"/>
    <w:rsid w:val="00B40884"/>
    <w:rsid w:val="00B42C53"/>
    <w:rsid w:val="00B4306C"/>
    <w:rsid w:val="00B46679"/>
    <w:rsid w:val="00B67A65"/>
    <w:rsid w:val="00B814C8"/>
    <w:rsid w:val="00B873F8"/>
    <w:rsid w:val="00BA1FB5"/>
    <w:rsid w:val="00BA32E0"/>
    <w:rsid w:val="00BA4477"/>
    <w:rsid w:val="00BB176C"/>
    <w:rsid w:val="00BB40EE"/>
    <w:rsid w:val="00BB77EA"/>
    <w:rsid w:val="00BC32DD"/>
    <w:rsid w:val="00BD41A6"/>
    <w:rsid w:val="00BE203A"/>
    <w:rsid w:val="00BF03BE"/>
    <w:rsid w:val="00BF03EF"/>
    <w:rsid w:val="00BF64C4"/>
    <w:rsid w:val="00C0668A"/>
    <w:rsid w:val="00C12D2C"/>
    <w:rsid w:val="00C12F8E"/>
    <w:rsid w:val="00C15389"/>
    <w:rsid w:val="00C170D7"/>
    <w:rsid w:val="00C247F1"/>
    <w:rsid w:val="00C258FA"/>
    <w:rsid w:val="00C34559"/>
    <w:rsid w:val="00C471A7"/>
    <w:rsid w:val="00C5510F"/>
    <w:rsid w:val="00C56142"/>
    <w:rsid w:val="00C737E2"/>
    <w:rsid w:val="00C84731"/>
    <w:rsid w:val="00CA0839"/>
    <w:rsid w:val="00CA4F39"/>
    <w:rsid w:val="00CB72A0"/>
    <w:rsid w:val="00CC3BC2"/>
    <w:rsid w:val="00CD0510"/>
    <w:rsid w:val="00CE093C"/>
    <w:rsid w:val="00CE33E7"/>
    <w:rsid w:val="00CF0E6C"/>
    <w:rsid w:val="00CF4A08"/>
    <w:rsid w:val="00D01271"/>
    <w:rsid w:val="00D442CE"/>
    <w:rsid w:val="00D4606B"/>
    <w:rsid w:val="00D525ED"/>
    <w:rsid w:val="00D5446A"/>
    <w:rsid w:val="00D630E6"/>
    <w:rsid w:val="00D67EAB"/>
    <w:rsid w:val="00D772E0"/>
    <w:rsid w:val="00D9173B"/>
    <w:rsid w:val="00D943A2"/>
    <w:rsid w:val="00D94A40"/>
    <w:rsid w:val="00DA0FC3"/>
    <w:rsid w:val="00DA39E4"/>
    <w:rsid w:val="00DA6F86"/>
    <w:rsid w:val="00DA7A7C"/>
    <w:rsid w:val="00DA7BA8"/>
    <w:rsid w:val="00DC56DE"/>
    <w:rsid w:val="00DC682B"/>
    <w:rsid w:val="00DD28D3"/>
    <w:rsid w:val="00DD40A3"/>
    <w:rsid w:val="00DE69A3"/>
    <w:rsid w:val="00DF39EF"/>
    <w:rsid w:val="00DF7A7E"/>
    <w:rsid w:val="00E00F8D"/>
    <w:rsid w:val="00E0570E"/>
    <w:rsid w:val="00E0794D"/>
    <w:rsid w:val="00E11E3D"/>
    <w:rsid w:val="00E12115"/>
    <w:rsid w:val="00E12A5D"/>
    <w:rsid w:val="00E12B79"/>
    <w:rsid w:val="00E37F43"/>
    <w:rsid w:val="00E516BE"/>
    <w:rsid w:val="00E52D22"/>
    <w:rsid w:val="00E650CF"/>
    <w:rsid w:val="00E724ED"/>
    <w:rsid w:val="00E75570"/>
    <w:rsid w:val="00E95790"/>
    <w:rsid w:val="00E96CC6"/>
    <w:rsid w:val="00EA435E"/>
    <w:rsid w:val="00EA5224"/>
    <w:rsid w:val="00EB0E5C"/>
    <w:rsid w:val="00EB50A9"/>
    <w:rsid w:val="00EB524A"/>
    <w:rsid w:val="00EB7C64"/>
    <w:rsid w:val="00EC3DD8"/>
    <w:rsid w:val="00EC4D8D"/>
    <w:rsid w:val="00EC63B4"/>
    <w:rsid w:val="00EF3AA6"/>
    <w:rsid w:val="00F13817"/>
    <w:rsid w:val="00F15658"/>
    <w:rsid w:val="00F23598"/>
    <w:rsid w:val="00F310A3"/>
    <w:rsid w:val="00F33616"/>
    <w:rsid w:val="00F4399A"/>
    <w:rsid w:val="00F556A3"/>
    <w:rsid w:val="00F613B8"/>
    <w:rsid w:val="00F827BF"/>
    <w:rsid w:val="00F96B7E"/>
    <w:rsid w:val="00FB3F28"/>
    <w:rsid w:val="00FD295C"/>
    <w:rsid w:val="00FE0408"/>
    <w:rsid w:val="00FE6367"/>
    <w:rsid w:val="00FF12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styleId="NoSpacing">
    <w:name w:val="No Spacing"/>
    <w:uiPriority w:val="1"/>
    <w:qFormat/>
    <w:rsid w:val="0094277C"/>
    <w:pPr>
      <w:spacing w:after="0" w:line="240" w:lineRule="auto"/>
      <w:jc w:val="both"/>
    </w:pPr>
    <w:rPr>
      <w:rFonts w:ascii="Times New Roman" w:eastAsia="MS Mincho" w:hAnsi="Times New Roman" w:cs="Times New Roman"/>
      <w:sz w:val="20"/>
      <w:szCs w:val="20"/>
      <w:lang w:val="en-US"/>
    </w:rPr>
  </w:style>
  <w:style w:type="paragraph" w:styleId="Caption">
    <w:name w:val="caption"/>
    <w:basedOn w:val="Normal"/>
    <w:next w:val="Normal"/>
    <w:uiPriority w:val="35"/>
    <w:unhideWhenUsed/>
    <w:qFormat/>
    <w:rsid w:val="0094277C"/>
    <w:pPr>
      <w:spacing w:line="240" w:lineRule="auto"/>
    </w:pPr>
    <w:rPr>
      <w:rFonts w:cs="Times New Roman"/>
      <w:i/>
      <w:iCs/>
      <w:color w:val="1F497D"/>
      <w:sz w:val="18"/>
      <w:szCs w:val="18"/>
      <w:lang w:val="en-US"/>
    </w:rPr>
  </w:style>
  <w:style w:type="character" w:customStyle="1" w:styleId="ListParagraphChar">
    <w:name w:val="List Paragraph Char"/>
    <w:link w:val="ListParagraph"/>
    <w:uiPriority w:val="34"/>
    <w:locked/>
    <w:rsid w:val="00CF4A08"/>
  </w:style>
  <w:style w:type="paragraph" w:styleId="BodyText">
    <w:name w:val="Body Text"/>
    <w:basedOn w:val="Normal"/>
    <w:link w:val="BodyTextChar"/>
    <w:uiPriority w:val="1"/>
    <w:qFormat/>
    <w:rsid w:val="00CF4A08"/>
    <w:pPr>
      <w:widowControl w:val="0"/>
      <w:autoSpaceDE w:val="0"/>
      <w:autoSpaceDN w:val="0"/>
      <w:spacing w:after="0" w:line="240" w:lineRule="auto"/>
      <w:ind w:left="383"/>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CF4A08"/>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5097">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rulaulia2602@gmail.com" TargetMode="External"/><Relationship Id="rId13" Type="http://schemas.openxmlformats.org/officeDocument/2006/relationships/image" Target="media/image2.png"/><Relationship Id="rId18" Type="http://schemas.openxmlformats.org/officeDocument/2006/relationships/hyperlink" Target="https://doi.org/10.15408/sd.v3i2.438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31316/gcouns.v8i01.5489"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53515/cej.v4i2.536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6456/helper.vol38.no2.a3943" TargetMode="External"/><Relationship Id="rId20" Type="http://schemas.openxmlformats.org/officeDocument/2006/relationships/hyperlink" Target="https://doi.org/10.55623/au.v2i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ulis.pertama@e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47134/ptk.v1i3.458"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roisulbasyar@untag-sby.ac.id" TargetMode="External"/><Relationship Id="rId19" Type="http://schemas.openxmlformats.org/officeDocument/2006/relationships/hyperlink" Target="https://doi.org/10.54066/jikma.v1i6.1092" TargetMode="External"/><Relationship Id="rId4" Type="http://schemas.openxmlformats.org/officeDocument/2006/relationships/settings" Target="settings.xml"/><Relationship Id="rId9" Type="http://schemas.openxmlformats.org/officeDocument/2006/relationships/hyperlink" Target="mailto:agussukris@untag-sby.ac.id" TargetMode="External"/><Relationship Id="rId14" Type="http://schemas.openxmlformats.org/officeDocument/2006/relationships/hyperlink" Target="https://doi.org/10.33084/anterior.v23i2.6799"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ass.v6i1.2144"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journal-stiayappimakassar.ac.id/index.php/j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acer</cp:lastModifiedBy>
  <cp:revision>2</cp:revision>
  <dcterms:created xsi:type="dcterms:W3CDTF">2025-07-09T02:09:00Z</dcterms:created>
  <dcterms:modified xsi:type="dcterms:W3CDTF">2025-07-09T02:09:00Z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